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D2E5F" w14:textId="4497707E" w:rsidR="00E54E1F" w:rsidRDefault="00106208" w:rsidP="00A11FCC">
      <w:pPr>
        <w:rPr>
          <w:rFonts w:ascii="Times New Roman" w:hAnsi="Times New Roman" w:cs="Times New Roman"/>
          <w:sz w:val="24"/>
          <w:szCs w:val="24"/>
        </w:rPr>
      </w:pPr>
      <w:r w:rsidRPr="008D3491">
        <w:rPr>
          <w:noProof/>
        </w:rPr>
        <w:drawing>
          <wp:anchor distT="0" distB="0" distL="114300" distR="114300" simplePos="0" relativeHeight="251663360" behindDoc="1" locked="0" layoutInCell="1" allowOverlap="1" wp14:anchorId="25817F44" wp14:editId="56423795">
            <wp:simplePos x="0" y="0"/>
            <wp:positionH relativeFrom="margin">
              <wp:posOffset>-401955</wp:posOffset>
            </wp:positionH>
            <wp:positionV relativeFrom="paragraph">
              <wp:posOffset>300355</wp:posOffset>
            </wp:positionV>
            <wp:extent cx="1162050" cy="665480"/>
            <wp:effectExtent l="0" t="0" r="0" b="1270"/>
            <wp:wrapTight wrapText="bothSides">
              <wp:wrapPolygon edited="0">
                <wp:start x="0" y="0"/>
                <wp:lineTo x="0" y="21023"/>
                <wp:lineTo x="21246" y="21023"/>
                <wp:lineTo x="21246" y="0"/>
                <wp:lineTo x="0" y="0"/>
              </wp:wrapPolygon>
            </wp:wrapTight>
            <wp:docPr id="82269349" name="Picture 2" descr="Une image contenant orange, capture d’écran, Graphiqu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69349" name="Picture 2" descr="Une image contenant orange, capture d’écran, Graphique, conception&#10;&#10;Le contenu généré par l’IA peut êtr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2050" cy="665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D1CEB">
        <w:rPr>
          <w:rFonts w:asciiTheme="majorBidi" w:hAnsiTheme="majorBidi" w:cstheme="majorBidi"/>
          <w:noProof/>
          <w:lang w:val="en-GB" w:eastAsia="en-GB"/>
        </w:rPr>
        <w:drawing>
          <wp:anchor distT="0" distB="0" distL="114300" distR="114300" simplePos="0" relativeHeight="251661312" behindDoc="0" locked="0" layoutInCell="1" allowOverlap="1" wp14:anchorId="59F733CD" wp14:editId="7EF446C0">
            <wp:simplePos x="0" y="0"/>
            <wp:positionH relativeFrom="margin">
              <wp:posOffset>3284220</wp:posOffset>
            </wp:positionH>
            <wp:positionV relativeFrom="paragraph">
              <wp:posOffset>233680</wp:posOffset>
            </wp:positionV>
            <wp:extent cx="1263015" cy="822325"/>
            <wp:effectExtent l="0" t="0" r="0" b="0"/>
            <wp:wrapNone/>
            <wp:docPr id="1901228426" name="Picture 2" descr="Une image contenant Emblème, text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228426" name="Picture 2" descr="Une image contenant Emblème, texte, logo&#10;&#10;Le contenu généré par l’IA peut êtr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63502" cy="82264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F17E72" w14:textId="4B96EA8D" w:rsidR="00221761" w:rsidRDefault="00106208" w:rsidP="00A11FCC">
      <w:pPr>
        <w:rPr>
          <w:rFonts w:ascii="Times New Roman" w:hAnsi="Times New Roman" w:cs="Times New Roman"/>
          <w:sz w:val="24"/>
          <w:szCs w:val="24"/>
        </w:rPr>
      </w:pPr>
      <w:r w:rsidRPr="00A22F4B">
        <w:rPr>
          <w:noProof/>
        </w:rPr>
        <mc:AlternateContent>
          <mc:Choice Requires="wpg">
            <w:drawing>
              <wp:anchor distT="0" distB="0" distL="114300" distR="114300" simplePos="0" relativeHeight="251664384" behindDoc="0" locked="0" layoutInCell="1" allowOverlap="1" wp14:anchorId="47936A87" wp14:editId="4AE4557B">
                <wp:simplePos x="0" y="0"/>
                <wp:positionH relativeFrom="column">
                  <wp:posOffset>1141095</wp:posOffset>
                </wp:positionH>
                <wp:positionV relativeFrom="paragraph">
                  <wp:posOffset>9525</wp:posOffset>
                </wp:positionV>
                <wp:extent cx="1685925" cy="755650"/>
                <wp:effectExtent l="0" t="0" r="9525" b="6350"/>
                <wp:wrapNone/>
                <wp:docPr id="12" name="Groupe 11">
                  <a:extLst xmlns:a="http://schemas.openxmlformats.org/drawingml/2006/main">
                    <a:ext uri="{FF2B5EF4-FFF2-40B4-BE49-F238E27FC236}">
                      <a16:creationId xmlns:a16="http://schemas.microsoft.com/office/drawing/2014/main" id="{CD5AFA14-373A-F55A-0214-E0486983828F}"/>
                    </a:ext>
                  </a:extLst>
                </wp:docPr>
                <wp:cNvGraphicFramePr/>
                <a:graphic xmlns:a="http://schemas.openxmlformats.org/drawingml/2006/main">
                  <a:graphicData uri="http://schemas.microsoft.com/office/word/2010/wordprocessingGroup">
                    <wpg:wgp>
                      <wpg:cNvGrpSpPr/>
                      <wpg:grpSpPr>
                        <a:xfrm>
                          <a:off x="0" y="0"/>
                          <a:ext cx="1685925" cy="755650"/>
                          <a:chOff x="2772028" y="216004"/>
                          <a:chExt cx="3097759" cy="1926153"/>
                        </a:xfrm>
                      </wpg:grpSpPr>
                      <pic:pic xmlns:pic="http://schemas.openxmlformats.org/drawingml/2006/picture">
                        <pic:nvPicPr>
                          <pic:cNvPr id="1669749883" name="Image 1669749883" descr="Une image contenant drapeau, étoile, symbole, Bleu électrique&#10;&#10;Description générée automatiquement">
                            <a:extLst>
                              <a:ext uri="{FF2B5EF4-FFF2-40B4-BE49-F238E27FC236}">
                                <a16:creationId xmlns:a16="http://schemas.microsoft.com/office/drawing/2014/main" id="{70BEDE71-7531-C511-6000-CEA10A3C825E}"/>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2919946" y="216004"/>
                            <a:ext cx="2949841" cy="1926153"/>
                          </a:xfrm>
                          <a:prstGeom prst="rect">
                            <a:avLst/>
                          </a:prstGeom>
                        </pic:spPr>
                      </pic:pic>
                      <wps:wsp>
                        <wps:cNvPr id="1164418949" name="ZoneTexte 10">
                          <a:extLst>
                            <a:ext uri="{FF2B5EF4-FFF2-40B4-BE49-F238E27FC236}">
                              <a16:creationId xmlns:a16="http://schemas.microsoft.com/office/drawing/2014/main" id="{B058DC10-EF8F-A19A-9B3C-A68FBF2C4573}"/>
                            </a:ext>
                          </a:extLst>
                        </wps:cNvPr>
                        <wps:cNvSpPr txBox="1"/>
                        <wps:spPr>
                          <a:xfrm>
                            <a:off x="2772028" y="1461151"/>
                            <a:ext cx="3097759" cy="452721"/>
                          </a:xfrm>
                          <a:prstGeom prst="rect">
                            <a:avLst/>
                          </a:prstGeom>
                          <a:noFill/>
                        </wps:spPr>
                        <wps:txbx>
                          <w:txbxContent>
                            <w:p w14:paraId="26CF9BF7" w14:textId="77777777" w:rsidR="00C27164" w:rsidRDefault="00C27164" w:rsidP="00C27164">
                              <w:pPr>
                                <w:rPr>
                                  <w:rFonts w:hAnsi="Aptos"/>
                                  <w:color w:val="000000" w:themeColor="text1"/>
                                  <w:kern w:val="24"/>
                                  <w:sz w:val="21"/>
                                  <w:szCs w:val="21"/>
                                </w:rPr>
                              </w:pPr>
                              <w:r w:rsidRPr="009C46A3">
                                <w:rPr>
                                  <w:rFonts w:hAnsi="Aptos"/>
                                  <w:color w:val="000000" w:themeColor="text1"/>
                                  <w:kern w:val="24"/>
                                  <w:sz w:val="16"/>
                                  <w:szCs w:val="16"/>
                                </w:rPr>
                                <w:t>Co-financ</w:t>
                              </w:r>
                              <w:r w:rsidRPr="009C46A3">
                                <w:rPr>
                                  <w:rFonts w:hAnsi="Aptos"/>
                                  <w:color w:val="000000" w:themeColor="text1"/>
                                  <w:kern w:val="24"/>
                                  <w:sz w:val="16"/>
                                  <w:szCs w:val="16"/>
                                </w:rPr>
                                <w:t>é</w:t>
                              </w:r>
                              <w:r w:rsidRPr="009C46A3">
                                <w:rPr>
                                  <w:rFonts w:hAnsi="Aptos"/>
                                  <w:color w:val="000000" w:themeColor="text1"/>
                                  <w:kern w:val="24"/>
                                  <w:sz w:val="16"/>
                                  <w:szCs w:val="16"/>
                                </w:rPr>
                                <w:t xml:space="preserve"> par l</w:t>
                              </w:r>
                              <w:r w:rsidRPr="009C46A3">
                                <w:rPr>
                                  <w:rFonts w:hAnsi="Aptos"/>
                                  <w:color w:val="000000" w:themeColor="text1"/>
                                  <w:kern w:val="24"/>
                                  <w:sz w:val="16"/>
                                  <w:szCs w:val="16"/>
                                </w:rPr>
                                <w:t>’</w:t>
                              </w:r>
                              <w:r w:rsidRPr="009C46A3">
                                <w:rPr>
                                  <w:rFonts w:hAnsi="Aptos"/>
                                  <w:color w:val="000000" w:themeColor="text1"/>
                                  <w:kern w:val="24"/>
                                  <w:sz w:val="16"/>
                                  <w:szCs w:val="16"/>
                                </w:rPr>
                                <w:t xml:space="preserve">Union </w:t>
                              </w:r>
                              <w:r>
                                <w:rPr>
                                  <w:rFonts w:hAnsi="Aptos"/>
                                  <w:color w:val="000000" w:themeColor="text1"/>
                                  <w:kern w:val="24"/>
                                  <w:sz w:val="21"/>
                                  <w:szCs w:val="21"/>
                                </w:rPr>
                                <w:t>Europ</w:t>
                              </w:r>
                              <w:r>
                                <w:rPr>
                                  <w:rFonts w:hAnsi="Aptos"/>
                                  <w:color w:val="000000" w:themeColor="text1"/>
                                  <w:kern w:val="24"/>
                                  <w:sz w:val="21"/>
                                  <w:szCs w:val="21"/>
                                </w:rPr>
                                <w:t>é</w:t>
                              </w:r>
                              <w:r>
                                <w:rPr>
                                  <w:rFonts w:hAnsi="Aptos"/>
                                  <w:color w:val="000000" w:themeColor="text1"/>
                                  <w:kern w:val="24"/>
                                  <w:sz w:val="21"/>
                                  <w:szCs w:val="21"/>
                                </w:rPr>
                                <w:t>enne</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47936A87" id="Groupe 11" o:spid="_x0000_s1026" style="position:absolute;margin-left:89.85pt;margin-top:.75pt;width:132.75pt;height:59.5pt;z-index:251664384;mso-width-relative:margin;mso-height-relative:margin" coordorigin="27720,2160" coordsize="30977,192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69749883" o:spid="_x0000_s1027" type="#_x0000_t75" alt="Une image contenant drapeau, étoile, symbole, Bleu électrique&#10;&#10;Description générée automatiquement" style="position:absolute;left:29199;top:2160;width:29498;height:19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">
                  <v:imagedata r:id="rId11" o:title="Une image contenant drapeau, étoile, symbole, Bleu électrique&#10;&#10;Description générée automatiquement"/>
                </v:shape>
                <v:shapetype id="_x0000_t202" coordsize="21600,21600" o:spt="202" path="m,l,21600r21600,l21600,xe">
                  <v:stroke joinstyle="miter"/>
                  <v:path gradientshapeok="t" o:connecttype="rect"/>
                </v:shapetype>
                <v:shape id="ZoneTexte 10" o:spid="_x0000_s1028" type="#_x0000_t202" style="position:absolute;left:27720;top:14611;width:30977;height:4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" filled="f" stroked="f">
                  <v:textbox>
                    <w:txbxContent>
                      <w:p w14:paraId="26CF9BF7" w14:textId="77777777" w:rsidR="00C27164" w:rsidRDefault="00C27164" w:rsidP="00C27164">
                        <w:pPr>
                          <w:rPr>
                            <w:rFonts w:hAnsi="Aptos"/>
                            <w:color w:val="000000" w:themeColor="text1"/>
                            <w:kern w:val="24"/>
                            <w:sz w:val="21"/>
                            <w:szCs w:val="21"/>
                          </w:rPr>
                        </w:pPr>
                        <w:r w:rsidRPr="009C46A3">
                          <w:rPr>
                            <w:rFonts w:hAnsi="Aptos"/>
                            <w:color w:val="000000" w:themeColor="text1"/>
                            <w:kern w:val="24"/>
                            <w:sz w:val="16"/>
                            <w:szCs w:val="16"/>
                          </w:rPr>
                          <w:t>Co-financ</w:t>
                        </w:r>
                        <w:r w:rsidRPr="009C46A3">
                          <w:rPr>
                            <w:rFonts w:hAnsi="Aptos"/>
                            <w:color w:val="000000" w:themeColor="text1"/>
                            <w:kern w:val="24"/>
                            <w:sz w:val="16"/>
                            <w:szCs w:val="16"/>
                          </w:rPr>
                          <w:t>é</w:t>
                        </w:r>
                        <w:r w:rsidRPr="009C46A3">
                          <w:rPr>
                            <w:rFonts w:hAnsi="Aptos"/>
                            <w:color w:val="000000" w:themeColor="text1"/>
                            <w:kern w:val="24"/>
                            <w:sz w:val="16"/>
                            <w:szCs w:val="16"/>
                          </w:rPr>
                          <w:t xml:space="preserve"> par l</w:t>
                        </w:r>
                        <w:r w:rsidRPr="009C46A3">
                          <w:rPr>
                            <w:rFonts w:hAnsi="Aptos"/>
                            <w:color w:val="000000" w:themeColor="text1"/>
                            <w:kern w:val="24"/>
                            <w:sz w:val="16"/>
                            <w:szCs w:val="16"/>
                          </w:rPr>
                          <w:t>’</w:t>
                        </w:r>
                        <w:r w:rsidRPr="009C46A3">
                          <w:rPr>
                            <w:rFonts w:hAnsi="Aptos"/>
                            <w:color w:val="000000" w:themeColor="text1"/>
                            <w:kern w:val="24"/>
                            <w:sz w:val="16"/>
                            <w:szCs w:val="16"/>
                          </w:rPr>
                          <w:t xml:space="preserve">Union </w:t>
                        </w:r>
                        <w:r>
                          <w:rPr>
                            <w:rFonts w:hAnsi="Aptos"/>
                            <w:color w:val="000000" w:themeColor="text1"/>
                            <w:kern w:val="24"/>
                            <w:sz w:val="21"/>
                            <w:szCs w:val="21"/>
                          </w:rPr>
                          <w:t>Europ</w:t>
                        </w:r>
                        <w:r>
                          <w:rPr>
                            <w:rFonts w:hAnsi="Aptos"/>
                            <w:color w:val="000000" w:themeColor="text1"/>
                            <w:kern w:val="24"/>
                            <w:sz w:val="21"/>
                            <w:szCs w:val="21"/>
                          </w:rPr>
                          <w:t>é</w:t>
                        </w:r>
                        <w:r>
                          <w:rPr>
                            <w:rFonts w:hAnsi="Aptos"/>
                            <w:color w:val="000000" w:themeColor="text1"/>
                            <w:kern w:val="24"/>
                            <w:sz w:val="21"/>
                            <w:szCs w:val="21"/>
                          </w:rPr>
                          <w:t>enne</w:t>
                        </w:r>
                      </w:p>
                    </w:txbxContent>
                  </v:textbox>
                </v:shape>
              </v:group>
            </w:pict>
          </mc:Fallback>
        </mc:AlternateContent>
      </w:r>
      <w:r w:rsidRPr="00DD1CEB">
        <w:rPr>
          <w:rFonts w:asciiTheme="majorBidi" w:hAnsiTheme="majorBidi" w:cstheme="majorBidi"/>
          <w:noProof/>
          <w:lang w:val="en-GB" w:eastAsia="en-GB"/>
        </w:rPr>
        <w:drawing>
          <wp:anchor distT="36576" distB="36576" distL="36576" distR="36576" simplePos="0" relativeHeight="251662336" behindDoc="0" locked="0" layoutInCell="1" allowOverlap="1" wp14:anchorId="7BB85E74" wp14:editId="5A1824B9">
            <wp:simplePos x="0" y="0"/>
            <wp:positionH relativeFrom="margin">
              <wp:posOffset>4722495</wp:posOffset>
            </wp:positionH>
            <wp:positionV relativeFrom="paragraph">
              <wp:posOffset>9525</wp:posOffset>
            </wp:positionV>
            <wp:extent cx="1619250" cy="755650"/>
            <wp:effectExtent l="0" t="0" r="0" b="6350"/>
            <wp:wrapNone/>
            <wp:docPr id="803028496" name="Picture 1"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028496" name="Picture 1" descr="A green and white 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19250" cy="755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1995C4" w14:textId="211AEA70" w:rsidR="00C27164" w:rsidRDefault="00C27164" w:rsidP="00C27164">
      <w:pPr>
        <w:pStyle w:val="En-tte"/>
      </w:pPr>
      <w:r>
        <w:t xml:space="preserve">    </w:t>
      </w:r>
    </w:p>
    <w:p w14:paraId="50319FF4" w14:textId="5DC12D66" w:rsidR="00FD73D5" w:rsidRDefault="00FD73D5" w:rsidP="00A11FCC">
      <w:pPr>
        <w:rPr>
          <w:rFonts w:ascii="Times New Roman" w:hAnsi="Times New Roman" w:cs="Times New Roman"/>
          <w:sz w:val="24"/>
          <w:szCs w:val="24"/>
        </w:rPr>
      </w:pPr>
    </w:p>
    <w:p w14:paraId="0D8089D7" w14:textId="57472FB8" w:rsidR="00FD73D5" w:rsidRDefault="00FD73D5" w:rsidP="00A11FCC">
      <w:pPr>
        <w:rPr>
          <w:rFonts w:ascii="Times New Roman" w:hAnsi="Times New Roman" w:cs="Times New Roman"/>
          <w:sz w:val="24"/>
          <w:szCs w:val="24"/>
        </w:rPr>
      </w:pPr>
    </w:p>
    <w:p w14:paraId="60FE8C1F" w14:textId="138B55DC" w:rsidR="001133C5" w:rsidRDefault="001133C5" w:rsidP="00A11FCC">
      <w:pPr>
        <w:rPr>
          <w:rFonts w:ascii="Times New Roman" w:hAnsi="Times New Roman" w:cs="Times New Roman"/>
          <w:sz w:val="24"/>
          <w:szCs w:val="24"/>
        </w:rPr>
      </w:pPr>
    </w:p>
    <w:p w14:paraId="3B4DA3AA" w14:textId="0516DFFB" w:rsidR="00A11FCC" w:rsidRDefault="00A11FCC" w:rsidP="00A11FCC">
      <w:pPr>
        <w:rPr>
          <w:rFonts w:ascii="Times New Roman" w:hAnsi="Times New Roman" w:cs="Times New Roman"/>
          <w:sz w:val="24"/>
          <w:szCs w:val="24"/>
        </w:rPr>
      </w:pPr>
    </w:p>
    <w:p w14:paraId="599B62CB" w14:textId="77777777" w:rsidR="006D189A" w:rsidRPr="00360CAD" w:rsidRDefault="006D189A" w:rsidP="00A11FCC">
      <w:pPr>
        <w:rPr>
          <w:rFonts w:ascii="Times New Roman" w:hAnsi="Times New Roman" w:cs="Times New Roman"/>
          <w:sz w:val="24"/>
          <w:szCs w:val="24"/>
        </w:rPr>
      </w:pPr>
    </w:p>
    <w:p w14:paraId="2C8C867B" w14:textId="77777777" w:rsidR="00A11FCC" w:rsidRPr="00360CAD" w:rsidRDefault="00A11FCC" w:rsidP="00A11FCC">
      <w:pPr>
        <w:rPr>
          <w:rFonts w:ascii="Times New Roman" w:hAnsi="Times New Roman" w:cs="Times New Roman"/>
          <w:sz w:val="24"/>
          <w:szCs w:val="24"/>
        </w:rPr>
      </w:pPr>
    </w:p>
    <w:tbl>
      <w:tblPr>
        <w:tblStyle w:val="Grilledutableau"/>
        <w:tblW w:w="0" w:type="auto"/>
        <w:shd w:val="clear" w:color="auto" w:fill="DBDBDB" w:themeFill="accent3" w:themeFillTint="66"/>
        <w:tblLook w:val="04A0" w:firstRow="1" w:lastRow="0" w:firstColumn="1" w:lastColumn="0" w:noHBand="0" w:noVBand="1"/>
      </w:tblPr>
      <w:tblGrid>
        <w:gridCol w:w="9288"/>
      </w:tblGrid>
      <w:tr w:rsidR="00A11FCC" w:rsidRPr="006974E5" w14:paraId="725A39DE" w14:textId="77777777" w:rsidTr="00EE2A9E">
        <w:tc>
          <w:tcPr>
            <w:tcW w:w="9288" w:type="dxa"/>
            <w:shd w:val="clear" w:color="auto" w:fill="DBDBDB" w:themeFill="accent3" w:themeFillTint="66"/>
          </w:tcPr>
          <w:p w14:paraId="260FDF5F" w14:textId="7149BFA3" w:rsidR="00A11FCC" w:rsidRPr="006974E5" w:rsidRDefault="00D078EB" w:rsidP="00EE2A9E">
            <w:pPr>
              <w:tabs>
                <w:tab w:val="left" w:pos="12960"/>
              </w:tabs>
              <w:spacing w:after="40"/>
              <w:ind w:right="-14"/>
              <w:jc w:val="center"/>
              <w:rPr>
                <w:rFonts w:ascii="Times New Roman" w:hAnsi="Times New Roman" w:cs="Times New Roman"/>
                <w:b/>
                <w:sz w:val="24"/>
                <w:szCs w:val="24"/>
              </w:rPr>
            </w:pPr>
            <w:r w:rsidRPr="006974E5">
              <w:rPr>
                <w:rFonts w:ascii="Times New Roman" w:hAnsi="Times New Roman" w:cs="Times New Roman"/>
                <w:b/>
                <w:sz w:val="24"/>
                <w:szCs w:val="24"/>
              </w:rPr>
              <w:t>PROJET :</w:t>
            </w:r>
            <w:r w:rsidR="00A11FCC" w:rsidRPr="006974E5">
              <w:rPr>
                <w:rFonts w:ascii="Times New Roman" w:hAnsi="Times New Roman" w:cs="Times New Roman"/>
                <w:b/>
                <w:sz w:val="24"/>
                <w:szCs w:val="24"/>
              </w:rPr>
              <w:t xml:space="preserve"> </w:t>
            </w:r>
          </w:p>
          <w:p w14:paraId="49F90C50" w14:textId="77777777" w:rsidR="00A11FCC" w:rsidRPr="006974E5" w:rsidRDefault="00A11FCC" w:rsidP="00EE2A9E">
            <w:pPr>
              <w:tabs>
                <w:tab w:val="left" w:pos="12960"/>
              </w:tabs>
              <w:spacing w:after="40"/>
              <w:ind w:right="-14"/>
              <w:jc w:val="center"/>
              <w:rPr>
                <w:rFonts w:ascii="Times New Roman" w:hAnsi="Times New Roman" w:cs="Times New Roman"/>
                <w:b/>
                <w:color w:val="FFFFFF"/>
                <w:sz w:val="24"/>
                <w:szCs w:val="24"/>
              </w:rPr>
            </w:pPr>
            <w:r w:rsidRPr="006974E5">
              <w:rPr>
                <w:rFonts w:ascii="Times New Roman" w:hAnsi="Times New Roman" w:cs="Times New Roman"/>
                <w:b/>
                <w:bCs/>
                <w:iCs/>
                <w:sz w:val="24"/>
                <w:szCs w:val="24"/>
                <w:lang w:val="fr-CH"/>
              </w:rPr>
              <w:t>« </w:t>
            </w:r>
            <w:r w:rsidRPr="006974E5">
              <w:rPr>
                <w:rFonts w:ascii="Times New Roman" w:hAnsi="Times New Roman" w:cs="Times New Roman"/>
                <w:b/>
                <w:bCs/>
                <w:i/>
                <w:iCs/>
                <w:sz w:val="24"/>
                <w:szCs w:val="24"/>
                <w:lang w:val="fr-CH"/>
              </w:rPr>
              <w:t>Promouvoir et valoriser le rôle et le potentiel des femmes dans la prévention et la gestion des conflits au Niger dans les régions d’</w:t>
            </w:r>
            <w:r w:rsidRPr="006974E5">
              <w:rPr>
                <w:rFonts w:ascii="Times New Roman" w:hAnsi="Times New Roman" w:cs="Times New Roman"/>
                <w:b/>
                <w:bCs/>
                <w:i/>
                <w:iCs/>
                <w:sz w:val="24"/>
                <w:szCs w:val="24"/>
              </w:rPr>
              <w:t>Agadez, Diffa, Maradi, Tahoua, Tillabéry et Niamey</w:t>
            </w:r>
            <w:r w:rsidRPr="006974E5">
              <w:rPr>
                <w:rFonts w:ascii="Times New Roman" w:hAnsi="Times New Roman" w:cs="Times New Roman"/>
                <w:b/>
                <w:bCs/>
                <w:iCs/>
                <w:sz w:val="24"/>
                <w:szCs w:val="24"/>
              </w:rPr>
              <w:t> </w:t>
            </w:r>
            <w:r w:rsidRPr="006974E5">
              <w:rPr>
                <w:rFonts w:ascii="Times New Roman" w:hAnsi="Times New Roman" w:cs="Times New Roman"/>
                <w:i/>
                <w:sz w:val="24"/>
                <w:szCs w:val="24"/>
              </w:rPr>
              <w:t>»</w:t>
            </w:r>
          </w:p>
        </w:tc>
      </w:tr>
    </w:tbl>
    <w:p w14:paraId="0A6AED91" w14:textId="77777777" w:rsidR="00A11FCC" w:rsidRPr="006974E5" w:rsidRDefault="00A11FCC" w:rsidP="00A11FCC">
      <w:pPr>
        <w:tabs>
          <w:tab w:val="left" w:pos="12960"/>
        </w:tabs>
        <w:spacing w:after="40"/>
        <w:ind w:right="-14"/>
        <w:rPr>
          <w:rFonts w:ascii="Times New Roman" w:hAnsi="Times New Roman" w:cs="Times New Roman"/>
          <w:b/>
          <w:color w:val="FFFFFF"/>
          <w:sz w:val="24"/>
          <w:szCs w:val="24"/>
        </w:rPr>
      </w:pPr>
    </w:p>
    <w:p w14:paraId="43288727" w14:textId="77777777" w:rsidR="00A11FCC" w:rsidRPr="006974E5" w:rsidRDefault="00A11FCC" w:rsidP="00A11FCC">
      <w:pPr>
        <w:tabs>
          <w:tab w:val="left" w:pos="12960"/>
        </w:tabs>
        <w:spacing w:after="40"/>
        <w:ind w:right="-14"/>
        <w:rPr>
          <w:rFonts w:ascii="Times New Roman" w:hAnsi="Times New Roman" w:cs="Times New Roman"/>
          <w:b/>
          <w:color w:val="FFFFFF"/>
          <w:sz w:val="24"/>
          <w:szCs w:val="24"/>
        </w:rPr>
      </w:pPr>
    </w:p>
    <w:p w14:paraId="04D5B4D8" w14:textId="77777777" w:rsidR="00A11FCC" w:rsidRPr="006974E5" w:rsidRDefault="00A11FCC" w:rsidP="00A11FCC">
      <w:pPr>
        <w:tabs>
          <w:tab w:val="left" w:pos="12960"/>
        </w:tabs>
        <w:spacing w:after="40"/>
        <w:ind w:right="-14"/>
        <w:rPr>
          <w:rFonts w:ascii="Times New Roman" w:hAnsi="Times New Roman" w:cs="Times New Roman"/>
          <w:b/>
          <w:color w:val="FFFFFF"/>
          <w:sz w:val="24"/>
          <w:szCs w:val="24"/>
        </w:rPr>
      </w:pPr>
    </w:p>
    <w:p w14:paraId="1587757F" w14:textId="77777777" w:rsidR="00A11FCC" w:rsidRPr="006974E5" w:rsidRDefault="00A11FCC" w:rsidP="00A11FCC">
      <w:pPr>
        <w:tabs>
          <w:tab w:val="left" w:pos="12960"/>
        </w:tabs>
        <w:spacing w:after="40"/>
        <w:ind w:right="-14"/>
        <w:rPr>
          <w:rFonts w:ascii="Times New Roman" w:hAnsi="Times New Roman" w:cs="Times New Roman"/>
          <w:b/>
          <w:color w:val="FFFFFF"/>
          <w:sz w:val="24"/>
          <w:szCs w:val="24"/>
        </w:rPr>
      </w:pPr>
    </w:p>
    <w:tbl>
      <w:tblPr>
        <w:tblStyle w:val="Grilledutableau"/>
        <w:tblpPr w:leftFromText="141" w:rightFromText="141" w:vertAnchor="text" w:horzAnchor="margin" w:tblpY="171"/>
        <w:tblW w:w="9918" w:type="dxa"/>
        <w:shd w:val="clear" w:color="auto" w:fill="F2F2F2" w:themeFill="background1" w:themeFillShade="F2"/>
        <w:tblLook w:val="04A0" w:firstRow="1" w:lastRow="0" w:firstColumn="1" w:lastColumn="0" w:noHBand="0" w:noVBand="1"/>
      </w:tblPr>
      <w:tblGrid>
        <w:gridCol w:w="9918"/>
      </w:tblGrid>
      <w:tr w:rsidR="00A11FCC" w:rsidRPr="006974E5" w14:paraId="73DAEB0D" w14:textId="77777777" w:rsidTr="00EB3AAE">
        <w:trPr>
          <w:trHeight w:val="743"/>
        </w:trPr>
        <w:tc>
          <w:tcPr>
            <w:tcW w:w="9918" w:type="dxa"/>
            <w:shd w:val="clear" w:color="auto" w:fill="F2F2F2" w:themeFill="background1" w:themeFillShade="F2"/>
          </w:tcPr>
          <w:p w14:paraId="08B3575E" w14:textId="77777777" w:rsidR="00A11FCC" w:rsidRPr="006974E5" w:rsidRDefault="00A11FCC" w:rsidP="00EE2A9E">
            <w:pPr>
              <w:tabs>
                <w:tab w:val="left" w:pos="12960"/>
              </w:tabs>
              <w:spacing w:after="40" w:line="276" w:lineRule="auto"/>
              <w:ind w:right="-14"/>
              <w:jc w:val="center"/>
              <w:rPr>
                <w:rFonts w:ascii="Times New Roman" w:hAnsi="Times New Roman" w:cs="Times New Roman"/>
                <w:b/>
                <w:sz w:val="24"/>
                <w:szCs w:val="24"/>
              </w:rPr>
            </w:pPr>
          </w:p>
          <w:p w14:paraId="632B5689" w14:textId="3525EC0B" w:rsidR="00A11FCC" w:rsidRPr="006974E5" w:rsidRDefault="00A11FCC" w:rsidP="002445EA">
            <w:pPr>
              <w:pStyle w:val="Titre3"/>
              <w:framePr w:hSpace="0" w:wrap="auto" w:vAnchor="margin" w:hAnchor="text" w:yAlign="inline"/>
              <w:outlineLvl w:val="2"/>
              <w:rPr>
                <w:sz w:val="24"/>
                <w:szCs w:val="24"/>
              </w:rPr>
            </w:pPr>
            <w:r w:rsidRPr="006974E5">
              <w:rPr>
                <w:sz w:val="24"/>
                <w:szCs w:val="24"/>
              </w:rPr>
              <w:t xml:space="preserve">TDR : </w:t>
            </w:r>
            <w:r w:rsidR="00D078EB" w:rsidRPr="006974E5">
              <w:rPr>
                <w:sz w:val="24"/>
                <w:szCs w:val="24"/>
              </w:rPr>
              <w:t xml:space="preserve">Conférence publique du </w:t>
            </w:r>
            <w:r w:rsidR="00BD2F7E" w:rsidRPr="006974E5">
              <w:rPr>
                <w:sz w:val="24"/>
                <w:szCs w:val="24"/>
              </w:rPr>
              <w:t>P</w:t>
            </w:r>
            <w:r w:rsidR="00D078EB" w:rsidRPr="006974E5">
              <w:rPr>
                <w:sz w:val="24"/>
                <w:szCs w:val="24"/>
              </w:rPr>
              <w:t>anel de Haut Niveau à Niamey</w:t>
            </w:r>
          </w:p>
          <w:p w14:paraId="10A3B81D" w14:textId="77777777" w:rsidR="00A11FCC" w:rsidRPr="006974E5" w:rsidRDefault="00A11FCC" w:rsidP="00EE2A9E">
            <w:pPr>
              <w:tabs>
                <w:tab w:val="left" w:pos="12960"/>
              </w:tabs>
              <w:spacing w:after="40" w:line="276" w:lineRule="auto"/>
              <w:ind w:right="-14"/>
              <w:jc w:val="center"/>
              <w:rPr>
                <w:rFonts w:ascii="Times New Roman" w:hAnsi="Times New Roman" w:cs="Times New Roman"/>
                <w:b/>
                <w:sz w:val="24"/>
                <w:szCs w:val="24"/>
              </w:rPr>
            </w:pPr>
          </w:p>
        </w:tc>
      </w:tr>
    </w:tbl>
    <w:p w14:paraId="30784C9B" w14:textId="77777777" w:rsidR="00A11FCC" w:rsidRPr="006974E5" w:rsidRDefault="00A11FCC" w:rsidP="009E253C">
      <w:pPr>
        <w:tabs>
          <w:tab w:val="left" w:pos="12960"/>
        </w:tabs>
        <w:spacing w:after="40"/>
        <w:ind w:right="-14"/>
        <w:rPr>
          <w:rFonts w:ascii="Times New Roman" w:hAnsi="Times New Roman" w:cs="Times New Roman"/>
          <w:b/>
          <w:i/>
          <w:iCs/>
          <w:color w:val="FFFFFF"/>
          <w:sz w:val="24"/>
          <w:szCs w:val="24"/>
        </w:rPr>
      </w:pPr>
    </w:p>
    <w:tbl>
      <w:tblPr>
        <w:tblStyle w:val="Grilledutableau"/>
        <w:tblW w:w="9776" w:type="dxa"/>
        <w:tblLook w:val="04A0" w:firstRow="1" w:lastRow="0" w:firstColumn="1" w:lastColumn="0" w:noHBand="0" w:noVBand="1"/>
      </w:tblPr>
      <w:tblGrid>
        <w:gridCol w:w="9776"/>
      </w:tblGrid>
      <w:tr w:rsidR="009E253C" w:rsidRPr="006974E5" w14:paraId="3F8D9070" w14:textId="77777777" w:rsidTr="000C125C">
        <w:trPr>
          <w:trHeight w:val="1678"/>
        </w:trPr>
        <w:tc>
          <w:tcPr>
            <w:tcW w:w="9776" w:type="dxa"/>
          </w:tcPr>
          <w:p w14:paraId="1850108E" w14:textId="77777777" w:rsidR="00D078EB" w:rsidRPr="006974E5" w:rsidRDefault="00D078EB" w:rsidP="009E253C">
            <w:pPr>
              <w:shd w:val="clear" w:color="auto" w:fill="DEEAF6" w:themeFill="accent1" w:themeFillTint="33"/>
              <w:jc w:val="center"/>
              <w:rPr>
                <w:rFonts w:ascii="Times New Roman" w:hAnsi="Times New Roman" w:cs="Times New Roman"/>
                <w:b/>
                <w:bCs/>
                <w:i/>
                <w:iCs/>
                <w:sz w:val="24"/>
                <w:szCs w:val="24"/>
              </w:rPr>
            </w:pPr>
          </w:p>
          <w:p w14:paraId="35118814" w14:textId="13EF91FC" w:rsidR="002445EA" w:rsidRPr="006974E5" w:rsidRDefault="009E253C" w:rsidP="000C125C">
            <w:pPr>
              <w:jc w:val="center"/>
              <w:rPr>
                <w:rFonts w:ascii="Times New Roman" w:hAnsi="Times New Roman" w:cs="Times New Roman"/>
                <w:color w:val="000000" w:themeColor="text1"/>
                <w:sz w:val="24"/>
                <w:szCs w:val="24"/>
              </w:rPr>
            </w:pPr>
            <w:r w:rsidRPr="006974E5">
              <w:rPr>
                <w:rFonts w:ascii="Times New Roman" w:hAnsi="Times New Roman" w:cs="Times New Roman"/>
                <w:b/>
                <w:bCs/>
                <w:sz w:val="24"/>
                <w:szCs w:val="24"/>
              </w:rPr>
              <w:t>Thème général</w:t>
            </w:r>
            <w:r w:rsidRPr="006974E5">
              <w:rPr>
                <w:rFonts w:ascii="Times New Roman" w:hAnsi="Times New Roman" w:cs="Times New Roman"/>
                <w:b/>
                <w:bCs/>
                <w:i/>
                <w:iCs/>
                <w:sz w:val="24"/>
                <w:szCs w:val="24"/>
              </w:rPr>
              <w:t xml:space="preserve"> : </w:t>
            </w:r>
            <w:r w:rsidR="002445EA" w:rsidRPr="006974E5">
              <w:rPr>
                <w:rFonts w:ascii="Times New Roman" w:hAnsi="Times New Roman" w:cs="Times New Roman"/>
                <w:sz w:val="24"/>
                <w:szCs w:val="24"/>
              </w:rPr>
              <w:t xml:space="preserve">: </w:t>
            </w:r>
            <w:r w:rsidR="002445EA" w:rsidRPr="006974E5">
              <w:rPr>
                <w:rFonts w:ascii="Times New Roman" w:hAnsi="Times New Roman" w:cs="Times New Roman"/>
                <w:b/>
                <w:bCs/>
                <w:color w:val="000000" w:themeColor="text1"/>
                <w:sz w:val="24"/>
                <w:szCs w:val="24"/>
              </w:rPr>
              <w:t>« </w:t>
            </w:r>
            <w:r w:rsidR="00044150" w:rsidRPr="006974E5">
              <w:rPr>
                <w:rFonts w:ascii="Times New Roman" w:hAnsi="Times New Roman" w:cs="Times New Roman"/>
                <w:b/>
                <w:bCs/>
                <w:sz w:val="24"/>
                <w:szCs w:val="24"/>
              </w:rPr>
              <w:t>Au Sahel, le Droit International Humanitaire peut-il encore protéger les femmes et les filles contre les violences ?</w:t>
            </w:r>
            <w:r w:rsidR="0000355E" w:rsidRPr="006974E5">
              <w:rPr>
                <w:rFonts w:ascii="Times New Roman" w:hAnsi="Times New Roman" w:cs="Times New Roman"/>
                <w:b/>
                <w:bCs/>
                <w:sz w:val="24"/>
                <w:szCs w:val="24"/>
              </w:rPr>
              <w:t xml:space="preserve"> »</w:t>
            </w:r>
          </w:p>
          <w:p w14:paraId="59462D4A" w14:textId="6CCE5C5A" w:rsidR="009E253C" w:rsidRPr="006974E5" w:rsidRDefault="009E253C" w:rsidP="000C125C">
            <w:pPr>
              <w:shd w:val="clear" w:color="auto" w:fill="DEEAF6" w:themeFill="accent1" w:themeFillTint="33"/>
              <w:jc w:val="center"/>
              <w:rPr>
                <w:rFonts w:ascii="Times New Roman" w:hAnsi="Times New Roman" w:cs="Times New Roman"/>
                <w:color w:val="000000" w:themeColor="text1"/>
                <w:sz w:val="24"/>
                <w:szCs w:val="24"/>
              </w:rPr>
            </w:pPr>
          </w:p>
          <w:p w14:paraId="41AA5BB9" w14:textId="185A3F96" w:rsidR="00D078EB" w:rsidRPr="006974E5" w:rsidRDefault="00D078EB" w:rsidP="009E253C">
            <w:pPr>
              <w:shd w:val="clear" w:color="auto" w:fill="DEEAF6" w:themeFill="accent1" w:themeFillTint="33"/>
              <w:jc w:val="center"/>
              <w:rPr>
                <w:rFonts w:ascii="Times New Roman" w:hAnsi="Times New Roman" w:cs="Times New Roman"/>
                <w:b/>
                <w:bCs/>
                <w:i/>
                <w:iCs/>
                <w:sz w:val="24"/>
                <w:szCs w:val="24"/>
              </w:rPr>
            </w:pPr>
          </w:p>
        </w:tc>
      </w:tr>
    </w:tbl>
    <w:p w14:paraId="121FABF4" w14:textId="77777777" w:rsidR="00A11FCC" w:rsidRPr="006974E5" w:rsidRDefault="00A11FCC" w:rsidP="00A11FCC">
      <w:pPr>
        <w:rPr>
          <w:rFonts w:ascii="Times New Roman" w:hAnsi="Times New Roman" w:cs="Times New Roman"/>
          <w:sz w:val="24"/>
          <w:szCs w:val="24"/>
        </w:rPr>
      </w:pPr>
    </w:p>
    <w:p w14:paraId="00B4BED6" w14:textId="77777777" w:rsidR="00A11FCC" w:rsidRPr="006974E5" w:rsidRDefault="00A11FCC" w:rsidP="00A11FCC">
      <w:pPr>
        <w:tabs>
          <w:tab w:val="left" w:pos="4260"/>
        </w:tabs>
        <w:rPr>
          <w:rFonts w:ascii="Times New Roman" w:hAnsi="Times New Roman" w:cs="Times New Roman"/>
          <w:sz w:val="24"/>
          <w:szCs w:val="24"/>
        </w:rPr>
      </w:pPr>
      <w:r w:rsidRPr="006974E5">
        <w:rPr>
          <w:rFonts w:ascii="Times New Roman" w:hAnsi="Times New Roman" w:cs="Times New Roman"/>
          <w:sz w:val="24"/>
          <w:szCs w:val="24"/>
        </w:rPr>
        <w:tab/>
        <w:t xml:space="preserve">                           </w:t>
      </w:r>
    </w:p>
    <w:p w14:paraId="3109D0FD" w14:textId="275BC04A" w:rsidR="00A11FCC" w:rsidRPr="006974E5" w:rsidRDefault="00D078EB" w:rsidP="00A11FCC">
      <w:pPr>
        <w:tabs>
          <w:tab w:val="left" w:pos="4260"/>
        </w:tabs>
        <w:rPr>
          <w:rFonts w:ascii="Times New Roman" w:hAnsi="Times New Roman" w:cs="Times New Roman"/>
          <w:sz w:val="24"/>
          <w:szCs w:val="24"/>
        </w:rPr>
      </w:pPr>
      <w:r w:rsidRPr="006974E5">
        <w:rPr>
          <w:rFonts w:ascii="Times New Roman" w:hAnsi="Times New Roman" w:cs="Times New Roman"/>
          <w:noProof/>
          <w:sz w:val="24"/>
          <w:szCs w:val="24"/>
          <w:lang w:eastAsia="fr-FR"/>
        </w:rPr>
        <w:drawing>
          <wp:anchor distT="0" distB="0" distL="114300" distR="114300" simplePos="0" relativeHeight="251659264" behindDoc="0" locked="0" layoutInCell="1" allowOverlap="1" wp14:anchorId="326EBC7C" wp14:editId="121D2A2C">
            <wp:simplePos x="0" y="0"/>
            <wp:positionH relativeFrom="column">
              <wp:posOffset>-11430</wp:posOffset>
            </wp:positionH>
            <wp:positionV relativeFrom="paragraph">
              <wp:posOffset>230505</wp:posOffset>
            </wp:positionV>
            <wp:extent cx="2141220" cy="1203960"/>
            <wp:effectExtent l="0" t="0" r="0" b="0"/>
            <wp:wrapSquare wrapText="bothSides"/>
            <wp:docPr id="1790311485" name="Image 3"/>
            <wp:cNvGraphicFramePr/>
            <a:graphic xmlns:a="http://schemas.openxmlformats.org/drawingml/2006/main">
              <a:graphicData uri="http://schemas.openxmlformats.org/drawingml/2006/picture">
                <pic:pic xmlns:pic="http://schemas.openxmlformats.org/drawingml/2006/picture">
                  <pic:nvPicPr>
                    <pic:cNvPr id="1790311485" name="Image 3"/>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41220" cy="1203960"/>
                    </a:xfrm>
                    <a:prstGeom prst="rect">
                      <a:avLst/>
                    </a:prstGeom>
                    <a:noFill/>
                  </pic:spPr>
                </pic:pic>
              </a:graphicData>
            </a:graphic>
            <wp14:sizeRelH relativeFrom="margin">
              <wp14:pctWidth>0</wp14:pctWidth>
            </wp14:sizeRelH>
            <wp14:sizeRelV relativeFrom="margin">
              <wp14:pctHeight>0</wp14:pctHeight>
            </wp14:sizeRelV>
          </wp:anchor>
        </w:drawing>
      </w:r>
      <w:r w:rsidR="00A11FCC" w:rsidRPr="006974E5">
        <w:rPr>
          <w:rFonts w:ascii="Times New Roman" w:hAnsi="Times New Roman" w:cs="Times New Roman"/>
          <w:sz w:val="24"/>
          <w:szCs w:val="24"/>
        </w:rPr>
        <w:t xml:space="preserve">,                                            </w:t>
      </w:r>
    </w:p>
    <w:p w14:paraId="60A34B0F" w14:textId="29D66BD4" w:rsidR="00A11FCC" w:rsidRPr="006974E5" w:rsidRDefault="00A11FCC" w:rsidP="00A11FCC">
      <w:pPr>
        <w:tabs>
          <w:tab w:val="left" w:pos="4260"/>
        </w:tabs>
        <w:rPr>
          <w:rFonts w:ascii="Times New Roman" w:hAnsi="Times New Roman" w:cs="Times New Roman"/>
          <w:sz w:val="24"/>
          <w:szCs w:val="24"/>
        </w:rPr>
      </w:pPr>
      <w:r w:rsidRPr="006974E5">
        <w:rPr>
          <w:rFonts w:ascii="Times New Roman" w:hAnsi="Times New Roman" w:cs="Times New Roman"/>
          <w:sz w:val="24"/>
          <w:szCs w:val="24"/>
        </w:rPr>
        <w:t xml:space="preserve">                            </w:t>
      </w:r>
      <w:r w:rsidR="000C125C" w:rsidRPr="006974E5">
        <w:rPr>
          <w:rFonts w:ascii="Times New Roman" w:hAnsi="Times New Roman" w:cs="Times New Roman"/>
          <w:sz w:val="24"/>
          <w:szCs w:val="24"/>
        </w:rPr>
        <w:t xml:space="preserve"> </w:t>
      </w:r>
      <w:r w:rsidRPr="006974E5">
        <w:rPr>
          <w:rFonts w:ascii="Times New Roman" w:hAnsi="Times New Roman" w:cs="Times New Roman"/>
          <w:sz w:val="24"/>
          <w:szCs w:val="24"/>
        </w:rPr>
        <w:t xml:space="preserve">                   </w:t>
      </w:r>
      <w:r w:rsidRPr="006974E5">
        <w:rPr>
          <w:rFonts w:ascii="Times New Roman" w:hAnsi="Times New Roman" w:cs="Times New Roman"/>
          <w:noProof/>
          <w:sz w:val="24"/>
          <w:szCs w:val="24"/>
        </w:rPr>
        <w:t xml:space="preserve"> </w:t>
      </w:r>
      <w:r w:rsidRPr="006974E5">
        <w:rPr>
          <w:rFonts w:ascii="Times New Roman" w:hAnsi="Times New Roman" w:cs="Times New Roman"/>
          <w:noProof/>
          <w:sz w:val="24"/>
          <w:szCs w:val="24"/>
          <w:lang w:eastAsia="fr-FR"/>
        </w:rPr>
        <w:drawing>
          <wp:inline distT="0" distB="0" distL="0" distR="0" wp14:anchorId="3E10039C" wp14:editId="1C06E73C">
            <wp:extent cx="1962150" cy="1146306"/>
            <wp:effectExtent l="0" t="0" r="0" b="0"/>
            <wp:docPr id="1970195676" name="Image 4"/>
            <wp:cNvGraphicFramePr/>
            <a:graphic xmlns:a="http://schemas.openxmlformats.org/drawingml/2006/main">
              <a:graphicData uri="http://schemas.openxmlformats.org/drawingml/2006/picture">
                <pic:pic xmlns:pic="http://schemas.openxmlformats.org/drawingml/2006/picture">
                  <pic:nvPicPr>
                    <pic:cNvPr id="1970195676" name="Image 4"/>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34252" cy="1188429"/>
                    </a:xfrm>
                    <a:prstGeom prst="rect">
                      <a:avLst/>
                    </a:prstGeom>
                    <a:noFill/>
                  </pic:spPr>
                </pic:pic>
              </a:graphicData>
            </a:graphic>
          </wp:inline>
        </w:drawing>
      </w:r>
    </w:p>
    <w:p w14:paraId="63EE3EC2" w14:textId="77777777" w:rsidR="00D078EB" w:rsidRPr="006974E5" w:rsidRDefault="00D078EB" w:rsidP="0036560C">
      <w:pPr>
        <w:jc w:val="right"/>
        <w:rPr>
          <w:rFonts w:ascii="Times New Roman" w:hAnsi="Times New Roman" w:cs="Times New Roman"/>
          <w:b/>
          <w:bCs/>
          <w:sz w:val="24"/>
          <w:szCs w:val="24"/>
        </w:rPr>
      </w:pPr>
    </w:p>
    <w:p w14:paraId="7B51EA74" w14:textId="77777777" w:rsidR="009B457D" w:rsidRPr="006974E5" w:rsidRDefault="009B457D" w:rsidP="0003250C">
      <w:pPr>
        <w:jc w:val="right"/>
        <w:rPr>
          <w:rFonts w:ascii="Times New Roman" w:hAnsi="Times New Roman" w:cs="Times New Roman"/>
          <w:b/>
          <w:bCs/>
          <w:sz w:val="24"/>
          <w:szCs w:val="24"/>
        </w:rPr>
      </w:pPr>
    </w:p>
    <w:p w14:paraId="79611F49" w14:textId="0E32D2B4" w:rsidR="00113502" w:rsidRPr="006974E5" w:rsidRDefault="00863F8C" w:rsidP="00870A1C">
      <w:pPr>
        <w:jc w:val="right"/>
        <w:rPr>
          <w:rFonts w:ascii="Times New Roman" w:hAnsi="Times New Roman" w:cs="Times New Roman"/>
          <w:b/>
          <w:bCs/>
          <w:sz w:val="24"/>
          <w:szCs w:val="24"/>
        </w:rPr>
      </w:pPr>
      <w:r>
        <w:rPr>
          <w:rFonts w:ascii="Times New Roman" w:hAnsi="Times New Roman" w:cs="Times New Roman"/>
          <w:b/>
          <w:bCs/>
          <w:sz w:val="24"/>
          <w:szCs w:val="24"/>
        </w:rPr>
        <w:t>Février</w:t>
      </w:r>
      <w:r w:rsidR="00A11FCC" w:rsidRPr="006974E5">
        <w:rPr>
          <w:rFonts w:ascii="Times New Roman" w:hAnsi="Times New Roman" w:cs="Times New Roman"/>
          <w:b/>
          <w:bCs/>
          <w:sz w:val="24"/>
          <w:szCs w:val="24"/>
        </w:rPr>
        <w:t xml:space="preserve"> 202</w:t>
      </w:r>
      <w:r w:rsidR="00115B5C" w:rsidRPr="006974E5">
        <w:rPr>
          <w:rFonts w:ascii="Times New Roman" w:hAnsi="Times New Roman" w:cs="Times New Roman"/>
          <w:b/>
          <w:bCs/>
          <w:sz w:val="24"/>
          <w:szCs w:val="24"/>
        </w:rPr>
        <w:t>6</w:t>
      </w:r>
      <w:r w:rsidR="00A11FCC" w:rsidRPr="006974E5">
        <w:rPr>
          <w:rFonts w:ascii="Times New Roman" w:hAnsi="Times New Roman" w:cs="Times New Roman"/>
          <w:b/>
          <w:bCs/>
          <w:sz w:val="24"/>
          <w:szCs w:val="24"/>
        </w:rPr>
        <w:t xml:space="preserve">                                                                                             </w:t>
      </w:r>
      <w:r w:rsidR="00A11FCC" w:rsidRPr="006974E5">
        <w:rPr>
          <w:rFonts w:ascii="Times New Roman" w:hAnsi="Times New Roman" w:cs="Times New Roman"/>
          <w:b/>
          <w:color w:val="FFFFFF"/>
          <w:sz w:val="24"/>
          <w:szCs w:val="24"/>
          <w:u w:val="single"/>
        </w:rPr>
        <w:t xml:space="preserve">                     </w:t>
      </w:r>
    </w:p>
    <w:p w14:paraId="25FC995B" w14:textId="7000E53F" w:rsidR="00CE3D49" w:rsidRPr="006974E5" w:rsidRDefault="00D078EB" w:rsidP="00CE3D49">
      <w:pPr>
        <w:pStyle w:val="Paragraphedeliste"/>
        <w:numPr>
          <w:ilvl w:val="0"/>
          <w:numId w:val="16"/>
        </w:numPr>
        <w:spacing w:line="278" w:lineRule="auto"/>
        <w:rPr>
          <w:rFonts w:ascii="Times New Roman" w:hAnsi="Times New Roman" w:cs="Times New Roman"/>
          <w:b/>
          <w:bCs/>
          <w:sz w:val="24"/>
          <w:szCs w:val="24"/>
        </w:rPr>
      </w:pPr>
      <w:r w:rsidRPr="006974E5">
        <w:rPr>
          <w:rFonts w:ascii="Times New Roman" w:hAnsi="Times New Roman" w:cs="Times New Roman"/>
          <w:b/>
          <w:bCs/>
          <w:sz w:val="24"/>
          <w:szCs w:val="24"/>
        </w:rPr>
        <w:lastRenderedPageBreak/>
        <w:t>Contexte et justification</w:t>
      </w:r>
    </w:p>
    <w:p w14:paraId="52F94BD8" w14:textId="77777777" w:rsidR="00044150" w:rsidRPr="006974E5" w:rsidRDefault="00044150" w:rsidP="0000355E">
      <w:pPr>
        <w:spacing w:line="360" w:lineRule="auto"/>
        <w:jc w:val="both"/>
        <w:rPr>
          <w:rFonts w:ascii="Times New Roman" w:hAnsi="Times New Roman" w:cs="Times New Roman"/>
          <w:color w:val="0A0A0A"/>
          <w:sz w:val="24"/>
          <w:szCs w:val="24"/>
          <w:shd w:val="clear" w:color="auto" w:fill="FFFFFF"/>
        </w:rPr>
      </w:pPr>
      <w:r w:rsidRPr="006974E5">
        <w:rPr>
          <w:rFonts w:ascii="Times New Roman" w:hAnsi="Times New Roman" w:cs="Times New Roman"/>
          <w:color w:val="0A0A0A"/>
          <w:sz w:val="24"/>
          <w:szCs w:val="24"/>
          <w:shd w:val="clear" w:color="auto" w:fill="FFFFFF"/>
        </w:rPr>
        <w:t>La région du Sahel est marquée par des conflits armés non internationaux persistants, l’expansion de groupes armés non étatiques, l’instabilité politique et une crise humanitaire aiguë. Dans ce contexte, les femmes et les filles sont exposées de manière disproportionnée à diverses formes de violences, notamment les violences basées sur le genre (VBG), les mariages forcés, les enlèvements, l’exploitation sexuelle et les déplacements forcés. Bien que le Droit International Humanitaire (DIH) prévoie des protections spécifiques, son application sur le terrain est entravée par l'effritement de l'autorité de l'État et la méconnaissance des normes par les belligérants.</w:t>
      </w:r>
    </w:p>
    <w:p w14:paraId="40DF7DD4" w14:textId="240F678D" w:rsidR="00044150" w:rsidRPr="006974E5" w:rsidRDefault="00044150" w:rsidP="0000355E">
      <w:pPr>
        <w:autoSpaceDE w:val="0"/>
        <w:autoSpaceDN w:val="0"/>
        <w:adjustRightInd w:val="0"/>
        <w:spacing w:line="360" w:lineRule="auto"/>
        <w:jc w:val="both"/>
        <w:rPr>
          <w:rFonts w:ascii="Times New Roman" w:hAnsi="Times New Roman" w:cs="Times New Roman"/>
          <w:sz w:val="24"/>
          <w:szCs w:val="24"/>
        </w:rPr>
      </w:pPr>
      <w:r w:rsidRPr="006974E5">
        <w:rPr>
          <w:rFonts w:ascii="Times New Roman" w:hAnsi="Times New Roman" w:cs="Times New Roman"/>
          <w:sz w:val="24"/>
          <w:szCs w:val="24"/>
        </w:rPr>
        <w:t>Au Niger,</w:t>
      </w:r>
      <w:r w:rsidR="0000355E" w:rsidRPr="006974E5">
        <w:rPr>
          <w:rFonts w:ascii="Times New Roman" w:hAnsi="Times New Roman" w:cs="Times New Roman"/>
          <w:sz w:val="24"/>
          <w:szCs w:val="24"/>
        </w:rPr>
        <w:t xml:space="preserve"> </w:t>
      </w:r>
      <w:r w:rsidRPr="006974E5">
        <w:rPr>
          <w:rFonts w:ascii="Times New Roman" w:hAnsi="Times New Roman" w:cs="Times New Roman"/>
          <w:sz w:val="24"/>
          <w:szCs w:val="24"/>
        </w:rPr>
        <w:t>la situation sécuritaire reste marquée par une pression persistante aux frontières, particulièrement dans la zone des Trois Frontières (</w:t>
      </w:r>
      <w:proofErr w:type="spellStart"/>
      <w:r w:rsidRPr="006974E5">
        <w:rPr>
          <w:rFonts w:ascii="Times New Roman" w:hAnsi="Times New Roman" w:cs="Times New Roman"/>
          <w:sz w:val="24"/>
          <w:szCs w:val="24"/>
        </w:rPr>
        <w:t>Liptako</w:t>
      </w:r>
      <w:proofErr w:type="spellEnd"/>
      <w:r w:rsidRPr="006974E5">
        <w:rPr>
          <w:rFonts w:ascii="Times New Roman" w:hAnsi="Times New Roman" w:cs="Times New Roman"/>
          <w:sz w:val="24"/>
          <w:szCs w:val="24"/>
        </w:rPr>
        <w:t>-Gourma) et dans le bassin du Lac Tchad. Malgré les efforts de stabilisation, le conflit a muté, les groupes armés non-étatiques utilisent désormais de manière systématique des tactiques affectant directement l'intégrité des femmes et des filles. Le Niger, signataire des Conventions de Genève et de la Charte Africaine des Droits de l'Homme et des Peuples, fait face à un défi de mise en œuvre. Dans les régions de </w:t>
      </w:r>
      <w:r w:rsidR="00087296" w:rsidRPr="006974E5">
        <w:rPr>
          <w:rFonts w:ascii="Times New Roman" w:hAnsi="Times New Roman" w:cs="Times New Roman"/>
          <w:sz w:val="24"/>
          <w:szCs w:val="24"/>
        </w:rPr>
        <w:t>Tillabéry</w:t>
      </w:r>
      <w:r w:rsidRPr="006974E5">
        <w:rPr>
          <w:rFonts w:ascii="Times New Roman" w:hAnsi="Times New Roman" w:cs="Times New Roman"/>
          <w:sz w:val="24"/>
          <w:szCs w:val="24"/>
        </w:rPr>
        <w:t xml:space="preserve">, Tahoua et Diffa, l'état d'urgence et la suspension de certains services publics créent des zones de silence où le droit peine à pénétrer. Les femmes, piliers de l'économie rurale et de la cohésion sociale, se retrouvent prises entre les impératifs de la lutte antiterroriste et la violence des groupes radicaux. </w:t>
      </w:r>
    </w:p>
    <w:p w14:paraId="58EAF81E" w14:textId="77777777" w:rsidR="00044150" w:rsidRPr="006974E5" w:rsidRDefault="00044150" w:rsidP="0000355E">
      <w:pPr>
        <w:autoSpaceDE w:val="0"/>
        <w:autoSpaceDN w:val="0"/>
        <w:adjustRightInd w:val="0"/>
        <w:spacing w:line="360" w:lineRule="auto"/>
        <w:jc w:val="both"/>
        <w:rPr>
          <w:rFonts w:ascii="Times New Roman" w:hAnsi="Times New Roman" w:cs="Times New Roman"/>
          <w:sz w:val="24"/>
          <w:szCs w:val="24"/>
        </w:rPr>
      </w:pPr>
      <w:r w:rsidRPr="006974E5">
        <w:rPr>
          <w:rFonts w:ascii="Times New Roman" w:hAnsi="Times New Roman" w:cs="Times New Roman"/>
          <w:color w:val="0A0A0A"/>
          <w:sz w:val="24"/>
          <w:szCs w:val="24"/>
          <w:shd w:val="clear" w:color="auto" w:fill="FFFFFF"/>
        </w:rPr>
        <w:t>Toutefois, l’ampleur et la récurrence des violations observées au Sahel interrogent l’effectivité réelle de ces normes juridiques sur le terrain.</w:t>
      </w:r>
      <w:r w:rsidRPr="006974E5">
        <w:rPr>
          <w:rFonts w:ascii="Times New Roman" w:hAnsi="Times New Roman" w:cs="Times New Roman"/>
          <w:sz w:val="24"/>
          <w:szCs w:val="24"/>
        </w:rPr>
        <w:t xml:space="preserve"> </w:t>
      </w:r>
      <w:r w:rsidRPr="006974E5">
        <w:rPr>
          <w:rFonts w:ascii="Times New Roman" w:hAnsi="Times New Roman" w:cs="Times New Roman"/>
          <w:color w:val="0A0A0A"/>
          <w:sz w:val="24"/>
          <w:szCs w:val="24"/>
          <w:shd w:val="clear" w:color="auto" w:fill="FFFFFF"/>
        </w:rPr>
        <w:t>D’où la nécessité d’analyser la capacité du DIH à prévenir, limiter ou sanctionner les violences faites aux femmes et aux filles dans le contexte sahélien actuel.</w:t>
      </w:r>
    </w:p>
    <w:p w14:paraId="58CC89C8" w14:textId="77777777" w:rsidR="00044150" w:rsidRPr="006974E5" w:rsidRDefault="00044150" w:rsidP="0000355E">
      <w:pPr>
        <w:autoSpaceDE w:val="0"/>
        <w:autoSpaceDN w:val="0"/>
        <w:adjustRightInd w:val="0"/>
        <w:spacing w:line="360" w:lineRule="auto"/>
        <w:jc w:val="both"/>
        <w:rPr>
          <w:rFonts w:ascii="Times New Roman" w:hAnsi="Times New Roman" w:cs="Times New Roman"/>
          <w:color w:val="0A0A0A"/>
          <w:sz w:val="24"/>
          <w:szCs w:val="24"/>
          <w:shd w:val="clear" w:color="auto" w:fill="FFFFFF"/>
        </w:rPr>
      </w:pPr>
      <w:r w:rsidRPr="006974E5">
        <w:rPr>
          <w:rFonts w:ascii="Times New Roman" w:hAnsi="Times New Roman" w:cs="Times New Roman"/>
          <w:color w:val="0A0A0A"/>
          <w:sz w:val="24"/>
          <w:szCs w:val="24"/>
          <w:shd w:val="clear" w:color="auto" w:fill="FFFFFF"/>
        </w:rPr>
        <w:t>Aujourd’hui, vingt-six ans après l'adoption de la</w:t>
      </w:r>
      <w:r w:rsidRPr="006974E5">
        <w:rPr>
          <w:rStyle w:val="apple-converted-space"/>
          <w:rFonts w:ascii="Times New Roman" w:eastAsiaTheme="majorEastAsia" w:hAnsi="Times New Roman" w:cs="Times New Roman"/>
          <w:color w:val="0A0A0A"/>
          <w:sz w:val="24"/>
          <w:szCs w:val="24"/>
          <w:shd w:val="clear" w:color="auto" w:fill="FFFFFF"/>
        </w:rPr>
        <w:t> </w:t>
      </w:r>
      <w:r w:rsidRPr="006974E5">
        <w:rPr>
          <w:rStyle w:val="lev"/>
          <w:rFonts w:ascii="Times New Roman" w:eastAsiaTheme="majorEastAsia" w:hAnsi="Times New Roman" w:cs="Times New Roman"/>
          <w:color w:val="0A0A0A"/>
          <w:sz w:val="24"/>
          <w:szCs w:val="24"/>
        </w:rPr>
        <w:t>Résolution 1325 du Conseil de Sécurité des Nations Unies</w:t>
      </w:r>
      <w:r w:rsidRPr="006974E5">
        <w:rPr>
          <w:rFonts w:ascii="Times New Roman" w:hAnsi="Times New Roman" w:cs="Times New Roman"/>
          <w:color w:val="0A0A0A"/>
          <w:sz w:val="24"/>
          <w:szCs w:val="24"/>
          <w:shd w:val="clear" w:color="auto" w:fill="FFFFFF"/>
        </w:rPr>
        <w:t xml:space="preserve">, le Niger a réaffirmé son engagement à travers ses Plans d'Actions Nationaux (PAN 1&amp;2). Cependant, l’agenda « Femmes, Paix et Sécurité » souffre d’une déconnexion entre la haute diplomatie et la réalité des femmes rurales et urbaines. La paix ne saurait se limiter à l'absence de conflit armé, elle doit s’étendre à la sécurité juridique au sein de la société. </w:t>
      </w:r>
    </w:p>
    <w:p w14:paraId="56AE2C66" w14:textId="2A93A516" w:rsidR="00044150" w:rsidRPr="006974E5" w:rsidRDefault="00044150" w:rsidP="0000355E">
      <w:pPr>
        <w:spacing w:line="360" w:lineRule="auto"/>
        <w:jc w:val="both"/>
        <w:rPr>
          <w:rFonts w:ascii="Times New Roman" w:hAnsi="Times New Roman" w:cs="Times New Roman"/>
          <w:sz w:val="24"/>
          <w:szCs w:val="24"/>
        </w:rPr>
      </w:pPr>
      <w:r w:rsidRPr="006974E5">
        <w:rPr>
          <w:rFonts w:ascii="Times New Roman" w:hAnsi="Times New Roman" w:cs="Times New Roman"/>
          <w:sz w:val="24"/>
          <w:szCs w:val="24"/>
        </w:rPr>
        <w:t xml:space="preserve">À cet effet, dans l’optique d’appuyer l’État dans le respect de ses engagements en matière de paix et de droits humains, </w:t>
      </w:r>
      <w:r w:rsidR="00713307" w:rsidRPr="006974E5">
        <w:rPr>
          <w:rFonts w:ascii="Times New Roman" w:hAnsi="Times New Roman" w:cs="Times New Roman"/>
          <w:sz w:val="24"/>
          <w:szCs w:val="24"/>
        </w:rPr>
        <w:t xml:space="preserve">l’association </w:t>
      </w:r>
      <w:r w:rsidRPr="006974E5">
        <w:rPr>
          <w:rFonts w:ascii="Times New Roman" w:hAnsi="Times New Roman" w:cs="Times New Roman"/>
          <w:sz w:val="24"/>
          <w:szCs w:val="24"/>
        </w:rPr>
        <w:t xml:space="preserve">Alternative Espaces Citoyens (AEC) </w:t>
      </w:r>
      <w:r w:rsidR="00713307" w:rsidRPr="006974E5">
        <w:rPr>
          <w:rFonts w:ascii="Times New Roman" w:hAnsi="Times New Roman" w:cs="Times New Roman"/>
          <w:sz w:val="24"/>
          <w:szCs w:val="24"/>
        </w:rPr>
        <w:t xml:space="preserve">et l’ONG Alliance pour la Paix et la Sécurité (APAISE NIGER) </w:t>
      </w:r>
      <w:r w:rsidRPr="006974E5">
        <w:rPr>
          <w:rFonts w:ascii="Times New Roman" w:hAnsi="Times New Roman" w:cs="Times New Roman"/>
          <w:sz w:val="24"/>
          <w:szCs w:val="24"/>
        </w:rPr>
        <w:t xml:space="preserve">mettent en œuvre le projet intitulé « Promouvoir et valoriser le rôle et le potentiel des femmes dans la prévention et la gestion des conflits au Niger » avec l’appui financier de l’Union Européenne à travers OXFAM </w:t>
      </w:r>
      <w:proofErr w:type="spellStart"/>
      <w:r w:rsidRPr="006974E5">
        <w:rPr>
          <w:rFonts w:ascii="Times New Roman" w:hAnsi="Times New Roman" w:cs="Times New Roman"/>
          <w:sz w:val="24"/>
          <w:szCs w:val="24"/>
        </w:rPr>
        <w:t>Novib</w:t>
      </w:r>
      <w:proofErr w:type="spellEnd"/>
      <w:r w:rsidRPr="006974E5">
        <w:rPr>
          <w:rFonts w:ascii="Times New Roman" w:hAnsi="Times New Roman" w:cs="Times New Roman"/>
          <w:sz w:val="24"/>
          <w:szCs w:val="24"/>
        </w:rPr>
        <w:t xml:space="preserve"> et ROTAB. Ce projet est mis en œuvre dans six régions du Niger à savoir (Agadez, Diffa, Niamey, Tahoua, Maradi et </w:t>
      </w:r>
      <w:r w:rsidR="00713307" w:rsidRPr="006974E5">
        <w:rPr>
          <w:rFonts w:ascii="Times New Roman" w:hAnsi="Times New Roman" w:cs="Times New Roman"/>
          <w:sz w:val="24"/>
          <w:szCs w:val="24"/>
        </w:rPr>
        <w:t>Tillabéry</w:t>
      </w:r>
      <w:r w:rsidRPr="006974E5">
        <w:rPr>
          <w:rFonts w:ascii="Times New Roman" w:hAnsi="Times New Roman" w:cs="Times New Roman"/>
          <w:sz w:val="24"/>
          <w:szCs w:val="24"/>
        </w:rPr>
        <w:t>).</w:t>
      </w:r>
    </w:p>
    <w:p w14:paraId="72EA1C32" w14:textId="77777777" w:rsidR="00044150" w:rsidRPr="006974E5" w:rsidRDefault="00044150" w:rsidP="005758F8">
      <w:pPr>
        <w:spacing w:line="360" w:lineRule="auto"/>
        <w:ind w:firstLine="360"/>
        <w:jc w:val="both"/>
        <w:rPr>
          <w:rFonts w:ascii="Times New Roman" w:hAnsi="Times New Roman" w:cs="Times New Roman"/>
          <w:sz w:val="24"/>
          <w:szCs w:val="24"/>
        </w:rPr>
      </w:pPr>
    </w:p>
    <w:p w14:paraId="6C69FBC2" w14:textId="0F475D72" w:rsidR="00044150" w:rsidRPr="006974E5" w:rsidRDefault="00044150" w:rsidP="0086026B">
      <w:pPr>
        <w:pStyle w:val="Corpsdetexte"/>
        <w:spacing w:line="360" w:lineRule="auto"/>
      </w:pPr>
      <w:r w:rsidRPr="006974E5">
        <w:lastRenderedPageBreak/>
        <w:t>Dans ce cadre, des groupes de travail ont été mis en place dans les régions cibles. Ces groupes sont chargés d’identifier, de documenter et de remonter les cas de violences basées sur le genre (VBG) en période de conflit. Par ailleurs, un panel national de haut niveau composé de 10 femmes</w:t>
      </w:r>
      <w:r w:rsidR="00713307" w:rsidRPr="006974E5">
        <w:t>-filles,</w:t>
      </w:r>
      <w:r w:rsidRPr="006974E5">
        <w:t xml:space="preserve"> a été mis en place et a pour mission de centraliser les informations collectées</w:t>
      </w:r>
      <w:r w:rsidR="00713307" w:rsidRPr="006974E5">
        <w:t>,</w:t>
      </w:r>
      <w:r w:rsidRPr="006974E5">
        <w:t xml:space="preserve"> d</w:t>
      </w:r>
      <w:r w:rsidR="00713307" w:rsidRPr="006974E5">
        <w:t>e formuler des recommandations et faire un plaidoyer à l’endroit de l’Etat pour une prise en charge et/ou une amélioration de la situation des femmes qui subissent les violences.</w:t>
      </w:r>
    </w:p>
    <w:tbl>
      <w:tblPr>
        <w:tblW w:w="0" w:type="auto"/>
        <w:tblCellMar>
          <w:top w:w="15" w:type="dxa"/>
          <w:left w:w="15" w:type="dxa"/>
          <w:bottom w:w="15" w:type="dxa"/>
          <w:right w:w="15" w:type="dxa"/>
        </w:tblCellMar>
        <w:tblLook w:val="04A0" w:firstRow="1" w:lastRow="0" w:firstColumn="1" w:lastColumn="0" w:noHBand="0" w:noVBand="1"/>
      </w:tblPr>
      <w:tblGrid>
        <w:gridCol w:w="605"/>
        <w:gridCol w:w="9034"/>
      </w:tblGrid>
      <w:tr w:rsidR="00044150" w:rsidRPr="006974E5" w14:paraId="2BADB286" w14:textId="77777777" w:rsidTr="005758F8">
        <w:tc>
          <w:tcPr>
            <w:tcW w:w="660" w:type="dxa"/>
            <w:tcMar>
              <w:top w:w="0" w:type="dxa"/>
              <w:left w:w="240" w:type="dxa"/>
              <w:bottom w:w="0" w:type="dxa"/>
              <w:right w:w="240" w:type="dxa"/>
            </w:tcMar>
            <w:hideMark/>
          </w:tcPr>
          <w:p w14:paraId="38EC3684" w14:textId="77777777" w:rsidR="00044150" w:rsidRPr="006974E5" w:rsidRDefault="00044150" w:rsidP="00044150">
            <w:pPr>
              <w:spacing w:line="360" w:lineRule="auto"/>
              <w:jc w:val="both"/>
              <w:rPr>
                <w:rFonts w:ascii="Times New Roman" w:hAnsi="Times New Roman" w:cs="Times New Roman"/>
                <w:sz w:val="24"/>
                <w:szCs w:val="24"/>
              </w:rPr>
            </w:pPr>
          </w:p>
        </w:tc>
        <w:tc>
          <w:tcPr>
            <w:tcW w:w="13230" w:type="dxa"/>
            <w:tcMar>
              <w:top w:w="0" w:type="dxa"/>
              <w:left w:w="0" w:type="dxa"/>
              <w:bottom w:w="0" w:type="dxa"/>
              <w:right w:w="0" w:type="dxa"/>
            </w:tcMar>
            <w:vAlign w:val="center"/>
            <w:hideMark/>
          </w:tcPr>
          <w:p w14:paraId="58F4354D" w14:textId="77777777" w:rsidR="00044150" w:rsidRPr="006974E5" w:rsidRDefault="00044150" w:rsidP="00044150">
            <w:pPr>
              <w:spacing w:line="360" w:lineRule="auto"/>
              <w:jc w:val="both"/>
              <w:rPr>
                <w:rFonts w:ascii="Times New Roman" w:hAnsi="Times New Roman" w:cs="Times New Roman"/>
                <w:sz w:val="24"/>
                <w:szCs w:val="24"/>
              </w:rPr>
            </w:pPr>
          </w:p>
        </w:tc>
      </w:tr>
    </w:tbl>
    <w:p w14:paraId="4D932467" w14:textId="63025C91" w:rsidR="006D1391" w:rsidRPr="006974E5" w:rsidRDefault="00044150" w:rsidP="0000355E">
      <w:pPr>
        <w:spacing w:line="360" w:lineRule="auto"/>
        <w:jc w:val="both"/>
        <w:rPr>
          <w:rFonts w:ascii="Times New Roman" w:hAnsi="Times New Roman" w:cs="Times New Roman"/>
          <w:color w:val="0A0A0A"/>
          <w:sz w:val="24"/>
          <w:szCs w:val="24"/>
          <w:shd w:val="clear" w:color="auto" w:fill="FFFFFF"/>
        </w:rPr>
      </w:pPr>
      <w:r w:rsidRPr="006974E5">
        <w:rPr>
          <w:rFonts w:ascii="Times New Roman" w:hAnsi="Times New Roman" w:cs="Times New Roman"/>
          <w:sz w:val="24"/>
          <w:szCs w:val="24"/>
        </w:rPr>
        <w:t>Dans le cadre de cette mission, le panel de haut niveau organise une conférence à Niamey sous le thème «</w:t>
      </w:r>
      <w:r w:rsidR="00713307" w:rsidRPr="006974E5">
        <w:rPr>
          <w:rFonts w:ascii="Times New Roman" w:hAnsi="Times New Roman" w:cs="Times New Roman"/>
          <w:sz w:val="24"/>
          <w:szCs w:val="24"/>
        </w:rPr>
        <w:t xml:space="preserve"> Au Sahel, le Droit International Humanitaire (DIH) peut-il encore protéger les femmes et les filles contre les </w:t>
      </w:r>
      <w:r w:rsidR="002C238E" w:rsidRPr="006974E5">
        <w:rPr>
          <w:rFonts w:ascii="Times New Roman" w:hAnsi="Times New Roman" w:cs="Times New Roman"/>
          <w:sz w:val="24"/>
          <w:szCs w:val="24"/>
        </w:rPr>
        <w:t>violences ?</w:t>
      </w:r>
      <w:r w:rsidRPr="006974E5">
        <w:rPr>
          <w:rFonts w:ascii="Times New Roman" w:hAnsi="Times New Roman" w:cs="Times New Roman"/>
          <w:sz w:val="24"/>
          <w:szCs w:val="24"/>
        </w:rPr>
        <w:t>». Elle permettra de créer un espace de dialogue, permettant de d</w:t>
      </w:r>
      <w:r w:rsidRPr="006974E5">
        <w:rPr>
          <w:rFonts w:ascii="Times New Roman" w:hAnsi="Times New Roman" w:cs="Times New Roman"/>
          <w:color w:val="0A0A0A"/>
          <w:sz w:val="24"/>
          <w:szCs w:val="24"/>
          <w:shd w:val="clear" w:color="auto" w:fill="FFFFFF"/>
        </w:rPr>
        <w:t>éconstruire les mécanismes de légitimation des violences et promouvoir une réforme structurelle des pratiques sociales et juridiques pour garantir la dignité des femmes et l'avenir des enfants au Niger.</w:t>
      </w:r>
    </w:p>
    <w:p w14:paraId="040FDC05" w14:textId="6BF3E7C9" w:rsidR="002445EA" w:rsidRPr="006974E5" w:rsidRDefault="002445EA" w:rsidP="0054745A">
      <w:pPr>
        <w:pStyle w:val="Paragraphedeliste"/>
        <w:numPr>
          <w:ilvl w:val="0"/>
          <w:numId w:val="16"/>
        </w:numPr>
        <w:spacing w:after="0" w:line="240" w:lineRule="auto"/>
        <w:jc w:val="both"/>
        <w:rPr>
          <w:rFonts w:ascii="Times New Roman" w:hAnsi="Times New Roman" w:cs="Times New Roman"/>
          <w:b/>
          <w:bCs/>
          <w:sz w:val="24"/>
          <w:szCs w:val="24"/>
        </w:rPr>
      </w:pPr>
      <w:r w:rsidRPr="006974E5">
        <w:rPr>
          <w:rFonts w:ascii="Times New Roman" w:hAnsi="Times New Roman" w:cs="Times New Roman"/>
          <w:b/>
          <w:bCs/>
          <w:sz w:val="24"/>
          <w:szCs w:val="24"/>
        </w:rPr>
        <w:t>Objectifs</w:t>
      </w:r>
      <w:r w:rsidR="00BD2F7E" w:rsidRPr="006974E5">
        <w:rPr>
          <w:rFonts w:ascii="Times New Roman" w:hAnsi="Times New Roman" w:cs="Times New Roman"/>
          <w:b/>
          <w:bCs/>
          <w:sz w:val="24"/>
          <w:szCs w:val="24"/>
        </w:rPr>
        <w:t> :</w:t>
      </w:r>
    </w:p>
    <w:p w14:paraId="0021ABCC" w14:textId="77777777" w:rsidR="006D1391" w:rsidRPr="006974E5" w:rsidRDefault="006D1391" w:rsidP="006D1391">
      <w:pPr>
        <w:pStyle w:val="Paragraphedeliste"/>
        <w:spacing w:after="0" w:line="240" w:lineRule="auto"/>
        <w:jc w:val="both"/>
        <w:rPr>
          <w:rFonts w:ascii="Times New Roman" w:hAnsi="Times New Roman" w:cs="Times New Roman"/>
          <w:b/>
          <w:bCs/>
          <w:sz w:val="24"/>
          <w:szCs w:val="24"/>
        </w:rPr>
      </w:pPr>
    </w:p>
    <w:p w14:paraId="5A21F96B" w14:textId="6E8B8769" w:rsidR="005A7837" w:rsidRPr="006974E5" w:rsidRDefault="002445EA" w:rsidP="002773B4">
      <w:pPr>
        <w:pStyle w:val="Paragraphedeliste"/>
        <w:numPr>
          <w:ilvl w:val="1"/>
          <w:numId w:val="17"/>
        </w:numPr>
        <w:spacing w:after="0" w:line="240" w:lineRule="auto"/>
        <w:jc w:val="both"/>
        <w:rPr>
          <w:rFonts w:ascii="Times New Roman" w:hAnsi="Times New Roman" w:cs="Times New Roman"/>
          <w:b/>
          <w:bCs/>
          <w:sz w:val="24"/>
          <w:szCs w:val="24"/>
        </w:rPr>
      </w:pPr>
      <w:r w:rsidRPr="006974E5">
        <w:rPr>
          <w:rFonts w:ascii="Times New Roman" w:hAnsi="Times New Roman" w:cs="Times New Roman"/>
          <w:b/>
          <w:bCs/>
          <w:sz w:val="24"/>
          <w:szCs w:val="24"/>
        </w:rPr>
        <w:t>Objectif général</w:t>
      </w:r>
    </w:p>
    <w:p w14:paraId="79D6B01E" w14:textId="77777777" w:rsidR="0000355E" w:rsidRPr="006974E5" w:rsidRDefault="0000355E" w:rsidP="0000355E">
      <w:pPr>
        <w:pStyle w:val="Paragraphedeliste"/>
        <w:spacing w:after="0" w:line="240" w:lineRule="auto"/>
        <w:ind w:left="1440"/>
        <w:jc w:val="both"/>
        <w:rPr>
          <w:rFonts w:ascii="Times New Roman" w:hAnsi="Times New Roman" w:cs="Times New Roman"/>
          <w:b/>
          <w:bCs/>
          <w:sz w:val="24"/>
          <w:szCs w:val="24"/>
        </w:rPr>
      </w:pPr>
    </w:p>
    <w:p w14:paraId="6A997012" w14:textId="50BCDCC0" w:rsidR="00044150" w:rsidRPr="006974E5" w:rsidRDefault="00044150" w:rsidP="00044150">
      <w:pPr>
        <w:pStyle w:val="Paragraphedeliste"/>
        <w:numPr>
          <w:ilvl w:val="0"/>
          <w:numId w:val="29"/>
        </w:numPr>
        <w:spacing w:line="360" w:lineRule="auto"/>
        <w:jc w:val="both"/>
        <w:rPr>
          <w:rFonts w:ascii="Times New Roman" w:hAnsi="Times New Roman" w:cs="Times New Roman"/>
          <w:sz w:val="24"/>
          <w:szCs w:val="24"/>
        </w:rPr>
      </w:pPr>
      <w:r w:rsidRPr="006974E5">
        <w:rPr>
          <w:rFonts w:ascii="Times New Roman" w:hAnsi="Times New Roman" w:cs="Times New Roman"/>
          <w:sz w:val="24"/>
          <w:szCs w:val="24"/>
        </w:rPr>
        <w:t>Analyser l'efficacité et les limites du droit international humanitaire face aux réalités actuelles du Sahel pour renforcer la protection des femmes et des filles.</w:t>
      </w:r>
    </w:p>
    <w:p w14:paraId="01327A81" w14:textId="77777777" w:rsidR="005A7837" w:rsidRPr="006974E5" w:rsidRDefault="005A7837" w:rsidP="005A7837">
      <w:pPr>
        <w:pStyle w:val="Paragraphedeliste"/>
        <w:spacing w:before="100" w:beforeAutospacing="1" w:after="100" w:afterAutospacing="1"/>
        <w:ind w:left="360"/>
        <w:jc w:val="both"/>
        <w:rPr>
          <w:rFonts w:ascii="Times New Roman" w:eastAsia="Times New Roman" w:hAnsi="Times New Roman" w:cs="Times New Roman"/>
          <w:sz w:val="24"/>
          <w:szCs w:val="24"/>
          <w:lang w:eastAsia="fr-FR"/>
        </w:rPr>
      </w:pPr>
    </w:p>
    <w:p w14:paraId="39494D56" w14:textId="3C2F5B2C" w:rsidR="002445EA" w:rsidRPr="006974E5" w:rsidRDefault="002445EA" w:rsidP="00304038">
      <w:pPr>
        <w:pStyle w:val="Paragraphedeliste"/>
        <w:numPr>
          <w:ilvl w:val="1"/>
          <w:numId w:val="17"/>
        </w:numPr>
        <w:spacing w:after="0" w:line="240" w:lineRule="auto"/>
        <w:jc w:val="both"/>
        <w:rPr>
          <w:rFonts w:ascii="Times New Roman" w:hAnsi="Times New Roman" w:cs="Times New Roman"/>
          <w:b/>
          <w:bCs/>
          <w:sz w:val="24"/>
          <w:szCs w:val="24"/>
        </w:rPr>
      </w:pPr>
      <w:r w:rsidRPr="006974E5">
        <w:rPr>
          <w:rFonts w:ascii="Times New Roman" w:hAnsi="Times New Roman" w:cs="Times New Roman"/>
          <w:b/>
          <w:bCs/>
          <w:sz w:val="24"/>
          <w:szCs w:val="24"/>
        </w:rPr>
        <w:t xml:space="preserve"> Objectifs Spécifiques</w:t>
      </w:r>
      <w:r w:rsidR="00BD2F7E" w:rsidRPr="006974E5">
        <w:rPr>
          <w:rFonts w:ascii="Times New Roman" w:hAnsi="Times New Roman" w:cs="Times New Roman"/>
          <w:b/>
          <w:bCs/>
          <w:sz w:val="24"/>
          <w:szCs w:val="24"/>
        </w:rPr>
        <w:t> :</w:t>
      </w:r>
    </w:p>
    <w:p w14:paraId="7FC96C97" w14:textId="77777777" w:rsidR="0000355E" w:rsidRPr="006974E5" w:rsidRDefault="0000355E" w:rsidP="0000355E">
      <w:pPr>
        <w:pStyle w:val="Paragraphedeliste"/>
        <w:spacing w:after="0" w:line="240" w:lineRule="auto"/>
        <w:ind w:left="1440"/>
        <w:jc w:val="both"/>
        <w:rPr>
          <w:rFonts w:ascii="Times New Roman" w:hAnsi="Times New Roman" w:cs="Times New Roman"/>
          <w:b/>
          <w:bCs/>
          <w:sz w:val="24"/>
          <w:szCs w:val="24"/>
        </w:rPr>
      </w:pPr>
    </w:p>
    <w:p w14:paraId="3F50CFD9" w14:textId="77777777" w:rsidR="00044150" w:rsidRPr="006974E5" w:rsidRDefault="00044150" w:rsidP="00044150">
      <w:pPr>
        <w:pStyle w:val="Paragraphedeliste"/>
        <w:numPr>
          <w:ilvl w:val="0"/>
          <w:numId w:val="29"/>
        </w:numPr>
        <w:spacing w:after="0" w:line="360" w:lineRule="auto"/>
        <w:jc w:val="both"/>
        <w:rPr>
          <w:rFonts w:ascii="Times New Roman" w:eastAsiaTheme="majorEastAsia" w:hAnsi="Times New Roman" w:cs="Times New Roman"/>
          <w:color w:val="0A0A0A"/>
          <w:sz w:val="24"/>
          <w:szCs w:val="24"/>
        </w:rPr>
      </w:pPr>
      <w:r w:rsidRPr="006974E5">
        <w:rPr>
          <w:rFonts w:ascii="Times New Roman" w:eastAsiaTheme="majorEastAsia" w:hAnsi="Times New Roman" w:cs="Times New Roman"/>
          <w:color w:val="0A0A0A"/>
          <w:sz w:val="24"/>
          <w:szCs w:val="24"/>
        </w:rPr>
        <w:t xml:space="preserve">Analyser la synergie entre droit coutumier, droit national et DIH pour une protection de proximité ; </w:t>
      </w:r>
    </w:p>
    <w:p w14:paraId="1A42920C" w14:textId="77777777" w:rsidR="00044150" w:rsidRPr="006974E5" w:rsidRDefault="00044150" w:rsidP="0000355E">
      <w:pPr>
        <w:pStyle w:val="Paragraphedeliste"/>
        <w:numPr>
          <w:ilvl w:val="0"/>
          <w:numId w:val="29"/>
        </w:numPr>
        <w:spacing w:after="0" w:line="360" w:lineRule="auto"/>
        <w:jc w:val="both"/>
        <w:rPr>
          <w:rFonts w:ascii="Times New Roman" w:eastAsiaTheme="majorEastAsia" w:hAnsi="Times New Roman" w:cs="Times New Roman"/>
          <w:color w:val="0A0A0A"/>
          <w:sz w:val="24"/>
          <w:szCs w:val="24"/>
        </w:rPr>
      </w:pPr>
      <w:r w:rsidRPr="006974E5">
        <w:rPr>
          <w:rFonts w:ascii="Times New Roman" w:eastAsiaTheme="majorEastAsia" w:hAnsi="Times New Roman" w:cs="Times New Roman"/>
          <w:color w:val="0A0A0A"/>
          <w:sz w:val="24"/>
          <w:szCs w:val="24"/>
        </w:rPr>
        <w:t xml:space="preserve">Identifier les principales formes de violences subies par les femmes et les filles dans les conflits sahéliens ; </w:t>
      </w:r>
    </w:p>
    <w:p w14:paraId="06E9A483" w14:textId="77777777" w:rsidR="00044150" w:rsidRPr="006974E5" w:rsidRDefault="00044150" w:rsidP="00044150">
      <w:pPr>
        <w:pStyle w:val="Paragraphedeliste"/>
        <w:numPr>
          <w:ilvl w:val="0"/>
          <w:numId w:val="29"/>
        </w:numPr>
        <w:spacing w:after="0" w:line="360" w:lineRule="auto"/>
        <w:jc w:val="both"/>
        <w:rPr>
          <w:rFonts w:ascii="Times New Roman" w:eastAsiaTheme="majorEastAsia" w:hAnsi="Times New Roman" w:cs="Times New Roman"/>
          <w:color w:val="0A0A0A"/>
          <w:sz w:val="24"/>
          <w:szCs w:val="24"/>
        </w:rPr>
      </w:pPr>
      <w:r w:rsidRPr="006974E5">
        <w:rPr>
          <w:rFonts w:ascii="Times New Roman" w:eastAsiaTheme="majorEastAsia" w:hAnsi="Times New Roman" w:cs="Times New Roman"/>
          <w:color w:val="0A0A0A"/>
          <w:sz w:val="24"/>
          <w:szCs w:val="24"/>
        </w:rPr>
        <w:t xml:space="preserve">Examiner les défis juridiques, institutionnels et sécuritaires entravant l’application du DIH ; </w:t>
      </w:r>
    </w:p>
    <w:p w14:paraId="4C58FA60" w14:textId="77777777" w:rsidR="00044150" w:rsidRPr="006974E5" w:rsidRDefault="00044150" w:rsidP="00044150">
      <w:pPr>
        <w:pStyle w:val="Paragraphedeliste"/>
        <w:numPr>
          <w:ilvl w:val="0"/>
          <w:numId w:val="29"/>
        </w:numPr>
        <w:spacing w:after="0" w:line="360" w:lineRule="auto"/>
        <w:jc w:val="both"/>
        <w:rPr>
          <w:rFonts w:ascii="Times New Roman" w:eastAsiaTheme="majorEastAsia" w:hAnsi="Times New Roman" w:cs="Times New Roman"/>
          <w:color w:val="0A0A0A"/>
          <w:sz w:val="24"/>
          <w:szCs w:val="24"/>
        </w:rPr>
      </w:pPr>
      <w:r w:rsidRPr="006974E5">
        <w:rPr>
          <w:rFonts w:ascii="Times New Roman" w:eastAsiaTheme="majorEastAsia" w:hAnsi="Times New Roman" w:cs="Times New Roman"/>
          <w:color w:val="0A0A0A"/>
          <w:sz w:val="24"/>
          <w:szCs w:val="24"/>
        </w:rPr>
        <w:t xml:space="preserve">Mettre en lumière le rôle des acteurs étatiques, non étatiques et humanitaires ; </w:t>
      </w:r>
    </w:p>
    <w:p w14:paraId="0C8A04FA" w14:textId="77777777" w:rsidR="00044150" w:rsidRPr="006974E5" w:rsidRDefault="00044150" w:rsidP="00044150">
      <w:pPr>
        <w:pStyle w:val="Paragraphedeliste"/>
        <w:numPr>
          <w:ilvl w:val="0"/>
          <w:numId w:val="29"/>
        </w:numPr>
        <w:spacing w:after="0" w:line="360" w:lineRule="auto"/>
        <w:jc w:val="both"/>
        <w:rPr>
          <w:rFonts w:ascii="Times New Roman" w:eastAsiaTheme="majorEastAsia" w:hAnsi="Times New Roman" w:cs="Times New Roman"/>
          <w:color w:val="0A0A0A"/>
          <w:sz w:val="24"/>
          <w:szCs w:val="24"/>
        </w:rPr>
      </w:pPr>
      <w:r w:rsidRPr="006974E5">
        <w:rPr>
          <w:rFonts w:ascii="Times New Roman" w:eastAsiaTheme="majorEastAsia" w:hAnsi="Times New Roman" w:cs="Times New Roman"/>
          <w:color w:val="0A0A0A"/>
          <w:sz w:val="24"/>
          <w:szCs w:val="24"/>
        </w:rPr>
        <w:t xml:space="preserve">Formuler des recommandations pour renforcer la protection des femmes et des filles. </w:t>
      </w:r>
    </w:p>
    <w:p w14:paraId="25EDA4F7" w14:textId="77777777" w:rsidR="00044150" w:rsidRPr="006974E5" w:rsidRDefault="00044150" w:rsidP="00044150">
      <w:pPr>
        <w:pStyle w:val="Paragraphedeliste"/>
        <w:spacing w:line="360" w:lineRule="auto"/>
        <w:jc w:val="both"/>
        <w:rPr>
          <w:rFonts w:ascii="Times New Roman" w:hAnsi="Times New Roman" w:cs="Times New Roman"/>
          <w:sz w:val="24"/>
          <w:szCs w:val="24"/>
        </w:rPr>
      </w:pPr>
    </w:p>
    <w:p w14:paraId="29645FF9" w14:textId="679BB512" w:rsidR="00044150" w:rsidRPr="006974E5" w:rsidRDefault="002445EA" w:rsidP="0086026B">
      <w:pPr>
        <w:pStyle w:val="Paragraphedeliste"/>
        <w:numPr>
          <w:ilvl w:val="0"/>
          <w:numId w:val="16"/>
        </w:numPr>
        <w:spacing w:before="100" w:beforeAutospacing="1" w:after="100" w:afterAutospacing="1"/>
        <w:rPr>
          <w:rFonts w:ascii="Times New Roman" w:eastAsia="Times New Roman" w:hAnsi="Times New Roman" w:cs="Times New Roman"/>
          <w:b/>
          <w:bCs/>
          <w:sz w:val="24"/>
          <w:szCs w:val="24"/>
          <w:lang w:eastAsia="fr-FR"/>
        </w:rPr>
      </w:pPr>
      <w:r w:rsidRPr="006974E5">
        <w:rPr>
          <w:rFonts w:ascii="Times New Roman" w:hAnsi="Times New Roman" w:cs="Times New Roman"/>
          <w:b/>
          <w:bCs/>
          <w:sz w:val="24"/>
          <w:szCs w:val="24"/>
        </w:rPr>
        <w:t>Résultats attendus</w:t>
      </w:r>
    </w:p>
    <w:p w14:paraId="5B7E5EFC" w14:textId="77777777" w:rsidR="0086026B" w:rsidRPr="006974E5" w:rsidRDefault="0086026B" w:rsidP="0086026B">
      <w:pPr>
        <w:pStyle w:val="Paragraphedeliste"/>
        <w:spacing w:before="100" w:beforeAutospacing="1" w:after="100" w:afterAutospacing="1"/>
        <w:rPr>
          <w:rFonts w:ascii="Times New Roman" w:eastAsia="Times New Roman" w:hAnsi="Times New Roman" w:cs="Times New Roman"/>
          <w:b/>
          <w:bCs/>
          <w:sz w:val="24"/>
          <w:szCs w:val="24"/>
          <w:lang w:eastAsia="fr-FR"/>
        </w:rPr>
      </w:pPr>
    </w:p>
    <w:p w14:paraId="0AC2AF8C" w14:textId="3BB13461" w:rsidR="00044150" w:rsidRPr="006974E5" w:rsidRDefault="00044150" w:rsidP="0086026B">
      <w:pPr>
        <w:pStyle w:val="Paragraphedeliste"/>
        <w:numPr>
          <w:ilvl w:val="0"/>
          <w:numId w:val="26"/>
        </w:numPr>
        <w:spacing w:after="0" w:line="360" w:lineRule="auto"/>
        <w:jc w:val="both"/>
        <w:rPr>
          <w:rFonts w:ascii="Times New Roman" w:eastAsiaTheme="majorEastAsia" w:hAnsi="Times New Roman" w:cs="Times New Roman"/>
          <w:color w:val="0A0A0A"/>
          <w:sz w:val="24"/>
          <w:szCs w:val="24"/>
        </w:rPr>
      </w:pPr>
      <w:r w:rsidRPr="006974E5">
        <w:rPr>
          <w:rFonts w:ascii="Times New Roman" w:eastAsiaTheme="majorEastAsia" w:hAnsi="Times New Roman" w:cs="Times New Roman"/>
          <w:color w:val="0A0A0A"/>
          <w:sz w:val="24"/>
          <w:szCs w:val="24"/>
        </w:rPr>
        <w:t>Un diagnostic actualisé des défis de protection dans l</w:t>
      </w:r>
      <w:r w:rsidR="002C238E" w:rsidRPr="006974E5">
        <w:rPr>
          <w:rFonts w:ascii="Times New Roman" w:eastAsiaTheme="majorEastAsia" w:hAnsi="Times New Roman" w:cs="Times New Roman"/>
          <w:color w:val="0A0A0A"/>
          <w:sz w:val="24"/>
          <w:szCs w:val="24"/>
        </w:rPr>
        <w:t>e pays</w:t>
      </w:r>
      <w:r w:rsidRPr="006974E5">
        <w:rPr>
          <w:rFonts w:ascii="Times New Roman" w:eastAsiaTheme="majorEastAsia" w:hAnsi="Times New Roman" w:cs="Times New Roman"/>
          <w:color w:val="0A0A0A"/>
          <w:sz w:val="24"/>
          <w:szCs w:val="24"/>
        </w:rPr>
        <w:t xml:space="preserve"> ; </w:t>
      </w:r>
    </w:p>
    <w:p w14:paraId="69D54A66" w14:textId="77777777" w:rsidR="00044150" w:rsidRPr="006974E5" w:rsidRDefault="00044150" w:rsidP="0086026B">
      <w:pPr>
        <w:pStyle w:val="Paragraphedeliste"/>
        <w:numPr>
          <w:ilvl w:val="0"/>
          <w:numId w:val="26"/>
        </w:numPr>
        <w:spacing w:after="0" w:line="360" w:lineRule="auto"/>
        <w:jc w:val="both"/>
        <w:rPr>
          <w:rFonts w:ascii="Times New Roman" w:eastAsiaTheme="majorEastAsia" w:hAnsi="Times New Roman" w:cs="Times New Roman"/>
          <w:color w:val="0A0A0A"/>
          <w:sz w:val="24"/>
          <w:szCs w:val="24"/>
        </w:rPr>
      </w:pPr>
      <w:r w:rsidRPr="006974E5">
        <w:rPr>
          <w:rFonts w:ascii="Times New Roman" w:eastAsiaTheme="majorEastAsia" w:hAnsi="Times New Roman" w:cs="Times New Roman"/>
          <w:color w:val="0A0A0A"/>
          <w:sz w:val="24"/>
          <w:szCs w:val="24"/>
        </w:rPr>
        <w:t xml:space="preserve">Une meilleure compréhension des violences spécifiques subies par les femmes et les filles ; </w:t>
      </w:r>
    </w:p>
    <w:p w14:paraId="36942244" w14:textId="77777777" w:rsidR="00044150" w:rsidRPr="006974E5" w:rsidRDefault="00044150" w:rsidP="0086026B">
      <w:pPr>
        <w:pStyle w:val="Paragraphedeliste"/>
        <w:numPr>
          <w:ilvl w:val="0"/>
          <w:numId w:val="26"/>
        </w:numPr>
        <w:spacing w:after="0" w:line="360" w:lineRule="auto"/>
        <w:jc w:val="both"/>
        <w:rPr>
          <w:rFonts w:ascii="Times New Roman" w:eastAsiaTheme="majorEastAsia" w:hAnsi="Times New Roman" w:cs="Times New Roman"/>
          <w:color w:val="0A0A0A"/>
          <w:sz w:val="24"/>
          <w:szCs w:val="24"/>
        </w:rPr>
      </w:pPr>
      <w:r w:rsidRPr="006974E5">
        <w:rPr>
          <w:rFonts w:ascii="Times New Roman" w:eastAsiaTheme="majorEastAsia" w:hAnsi="Times New Roman" w:cs="Times New Roman"/>
          <w:color w:val="0A0A0A"/>
          <w:sz w:val="24"/>
          <w:szCs w:val="24"/>
        </w:rPr>
        <w:t xml:space="preserve">L’identification des lacunes juridiques et opérationnelles du DIH ; </w:t>
      </w:r>
    </w:p>
    <w:p w14:paraId="6BF3642A" w14:textId="77777777" w:rsidR="00044150" w:rsidRPr="006974E5" w:rsidRDefault="00044150" w:rsidP="0086026B">
      <w:pPr>
        <w:pStyle w:val="Paragraphedeliste"/>
        <w:numPr>
          <w:ilvl w:val="0"/>
          <w:numId w:val="26"/>
        </w:numPr>
        <w:spacing w:after="0" w:line="360" w:lineRule="auto"/>
        <w:jc w:val="both"/>
        <w:rPr>
          <w:rFonts w:ascii="Times New Roman" w:eastAsiaTheme="majorEastAsia" w:hAnsi="Times New Roman" w:cs="Times New Roman"/>
          <w:color w:val="0A0A0A"/>
          <w:sz w:val="24"/>
          <w:szCs w:val="24"/>
        </w:rPr>
      </w:pPr>
      <w:r w:rsidRPr="006974E5">
        <w:rPr>
          <w:rFonts w:ascii="Times New Roman" w:eastAsiaTheme="majorEastAsia" w:hAnsi="Times New Roman" w:cs="Times New Roman"/>
          <w:color w:val="0A0A0A"/>
          <w:sz w:val="24"/>
          <w:szCs w:val="24"/>
        </w:rPr>
        <w:t xml:space="preserve">Des recommandations concrètes à destination des États, organisations internationales et acteurs humanitaires sont formulées. </w:t>
      </w:r>
    </w:p>
    <w:p w14:paraId="46221F57" w14:textId="58271909" w:rsidR="0086026B" w:rsidRPr="006974E5" w:rsidRDefault="00ED4954" w:rsidP="002C238E">
      <w:pPr>
        <w:pStyle w:val="Paragraphedeliste"/>
        <w:numPr>
          <w:ilvl w:val="0"/>
          <w:numId w:val="26"/>
        </w:numPr>
        <w:spacing w:before="100" w:beforeAutospacing="1" w:after="100" w:afterAutospacing="1"/>
        <w:jc w:val="both"/>
        <w:rPr>
          <w:rFonts w:ascii="Times New Roman" w:eastAsia="Times New Roman" w:hAnsi="Times New Roman" w:cs="Times New Roman"/>
          <w:sz w:val="24"/>
          <w:szCs w:val="24"/>
          <w:lang w:eastAsia="fr-FR"/>
        </w:rPr>
      </w:pPr>
      <w:r w:rsidRPr="006974E5">
        <w:rPr>
          <w:rFonts w:ascii="Times New Roman" w:eastAsia="Times New Roman" w:hAnsi="Times New Roman" w:cs="Times New Roman"/>
          <w:sz w:val="24"/>
          <w:szCs w:val="24"/>
          <w:lang w:eastAsia="fr-FR"/>
        </w:rPr>
        <w:t>Des pistes d’action pour renforcer la protection et l’accompagnement des survivantes sont proposées.</w:t>
      </w:r>
    </w:p>
    <w:p w14:paraId="08E848DF" w14:textId="4A9B5028" w:rsidR="00044150" w:rsidRPr="006974E5" w:rsidRDefault="00863F8C" w:rsidP="002C238E">
      <w:pPr>
        <w:spacing w:before="100" w:beforeAutospacing="1" w:after="100" w:afterAutospacing="1"/>
        <w:outlineLvl w:val="1"/>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lastRenderedPageBreak/>
        <w:t>4</w:t>
      </w:r>
      <w:r w:rsidR="00C5074E" w:rsidRPr="006974E5">
        <w:rPr>
          <w:rFonts w:ascii="Times New Roman" w:eastAsia="Times New Roman" w:hAnsi="Times New Roman" w:cs="Times New Roman"/>
          <w:b/>
          <w:bCs/>
          <w:sz w:val="24"/>
          <w:szCs w:val="24"/>
          <w:lang w:eastAsia="fr-FR"/>
        </w:rPr>
        <w:t xml:space="preserve">. </w:t>
      </w:r>
      <w:r w:rsidR="00920C76" w:rsidRPr="006974E5">
        <w:rPr>
          <w:rFonts w:ascii="Times New Roman" w:eastAsia="Times New Roman" w:hAnsi="Times New Roman" w:cs="Times New Roman"/>
          <w:b/>
          <w:bCs/>
          <w:sz w:val="24"/>
          <w:szCs w:val="24"/>
          <w:lang w:eastAsia="fr-FR"/>
        </w:rPr>
        <w:t xml:space="preserve"> </w:t>
      </w:r>
      <w:r w:rsidR="00C5074E" w:rsidRPr="006974E5">
        <w:rPr>
          <w:rFonts w:ascii="Times New Roman" w:eastAsia="Times New Roman" w:hAnsi="Times New Roman" w:cs="Times New Roman"/>
          <w:b/>
          <w:bCs/>
          <w:sz w:val="24"/>
          <w:szCs w:val="24"/>
          <w:lang w:eastAsia="fr-FR"/>
        </w:rPr>
        <w:t>Méthodologie</w:t>
      </w:r>
    </w:p>
    <w:p w14:paraId="09949BCA" w14:textId="71332431" w:rsidR="00044150" w:rsidRPr="006974E5" w:rsidRDefault="00044150" w:rsidP="00044150">
      <w:pPr>
        <w:spacing w:line="360" w:lineRule="auto"/>
        <w:jc w:val="both"/>
        <w:rPr>
          <w:rFonts w:ascii="Times New Roman" w:hAnsi="Times New Roman" w:cs="Times New Roman"/>
          <w:sz w:val="24"/>
          <w:szCs w:val="24"/>
        </w:rPr>
      </w:pPr>
      <w:r w:rsidRPr="006974E5">
        <w:rPr>
          <w:rFonts w:ascii="Times New Roman" w:hAnsi="Times New Roman" w:cs="Times New Roman"/>
          <w:sz w:val="24"/>
          <w:szCs w:val="24"/>
        </w:rPr>
        <w:t xml:space="preserve">La conférence aura lieu le </w:t>
      </w:r>
      <w:r w:rsidRPr="006974E5">
        <w:rPr>
          <w:rFonts w:ascii="Times New Roman" w:hAnsi="Times New Roman" w:cs="Times New Roman"/>
          <w:b/>
          <w:bCs/>
          <w:sz w:val="24"/>
          <w:szCs w:val="24"/>
          <w:u w:val="single"/>
        </w:rPr>
        <w:t xml:space="preserve">VENDREDI 13 février 2026 </w:t>
      </w:r>
      <w:r w:rsidR="00C36BA9">
        <w:rPr>
          <w:rFonts w:ascii="Times New Roman" w:hAnsi="Times New Roman" w:cs="Times New Roman"/>
          <w:b/>
          <w:bCs/>
          <w:sz w:val="24"/>
          <w:szCs w:val="24"/>
          <w:u w:val="single"/>
        </w:rPr>
        <w:t xml:space="preserve">à partir de </w:t>
      </w:r>
      <w:r w:rsidRPr="006974E5">
        <w:rPr>
          <w:rFonts w:ascii="Times New Roman" w:hAnsi="Times New Roman" w:cs="Times New Roman"/>
          <w:b/>
          <w:bCs/>
          <w:sz w:val="24"/>
          <w:szCs w:val="24"/>
          <w:u w:val="single"/>
        </w:rPr>
        <w:t>1</w:t>
      </w:r>
      <w:r w:rsidR="002C238E" w:rsidRPr="006974E5">
        <w:rPr>
          <w:rFonts w:ascii="Times New Roman" w:hAnsi="Times New Roman" w:cs="Times New Roman"/>
          <w:b/>
          <w:bCs/>
          <w:sz w:val="24"/>
          <w:szCs w:val="24"/>
          <w:u w:val="single"/>
        </w:rPr>
        <w:t>4h30</w:t>
      </w:r>
      <w:r w:rsidRPr="006974E5">
        <w:rPr>
          <w:rFonts w:ascii="Times New Roman" w:hAnsi="Times New Roman" w:cs="Times New Roman"/>
          <w:sz w:val="24"/>
          <w:szCs w:val="24"/>
        </w:rPr>
        <w:t xml:space="preserve"> à </w:t>
      </w:r>
      <w:r w:rsidR="002C238E" w:rsidRPr="006974E5">
        <w:rPr>
          <w:rFonts w:ascii="Times New Roman" w:hAnsi="Times New Roman" w:cs="Times New Roman"/>
          <w:sz w:val="24"/>
          <w:szCs w:val="24"/>
        </w:rPr>
        <w:t xml:space="preserve">l’Espace Frantz Fanon de </w:t>
      </w:r>
      <w:r w:rsidRPr="006974E5">
        <w:rPr>
          <w:rFonts w:ascii="Times New Roman" w:hAnsi="Times New Roman" w:cs="Times New Roman"/>
          <w:sz w:val="24"/>
          <w:szCs w:val="24"/>
        </w:rPr>
        <w:t xml:space="preserve">Alternative Niamey. </w:t>
      </w:r>
      <w:r w:rsidRPr="006974E5">
        <w:rPr>
          <w:rFonts w:ascii="Times New Roman" w:hAnsi="Times New Roman" w:cs="Times New Roman"/>
          <w:color w:val="0A0A0A"/>
          <w:sz w:val="24"/>
          <w:szCs w:val="24"/>
          <w:shd w:val="clear" w:color="auto" w:fill="FFFFFF"/>
        </w:rPr>
        <w:t xml:space="preserve">L'approche sera participative, favorisant le dialogue entre les acteurs du droit international humanitaire. Ils exposeront chacun un aspect des conflits au sahel, permettant aux participants de rebondir et d’apporter des recommandations. </w:t>
      </w:r>
    </w:p>
    <w:p w14:paraId="3BAB151D" w14:textId="6E59EFF8" w:rsidR="00044150" w:rsidRPr="006974E5" w:rsidRDefault="00044150" w:rsidP="0086026B">
      <w:pPr>
        <w:pStyle w:val="Corpsdetexte"/>
        <w:spacing w:line="360" w:lineRule="auto"/>
      </w:pPr>
      <w:r w:rsidRPr="006974E5">
        <w:t xml:space="preserve">Le panel inclura une présentation sur le cadre juridique du DIH face aux nouveaux modes opératoires des groupes armés au sahel, les défis de l'accès humanitaire, le rôle des juridictions nationales et internationales et la synergie entre droit national et DIH. Enfin des recommandations participatives seront </w:t>
      </w:r>
      <w:r w:rsidR="0086026B" w:rsidRPr="006974E5">
        <w:t>formulées ;</w:t>
      </w:r>
      <w:r w:rsidRPr="006974E5">
        <w:t xml:space="preserve"> </w:t>
      </w:r>
    </w:p>
    <w:p w14:paraId="30D6EFD5" w14:textId="01431AF4" w:rsidR="00682EBF" w:rsidRPr="006974E5" w:rsidRDefault="00044150" w:rsidP="0086026B">
      <w:pPr>
        <w:spacing w:line="360" w:lineRule="auto"/>
        <w:jc w:val="both"/>
        <w:rPr>
          <w:rFonts w:ascii="Times New Roman" w:hAnsi="Times New Roman" w:cs="Times New Roman"/>
          <w:sz w:val="24"/>
          <w:szCs w:val="24"/>
        </w:rPr>
      </w:pPr>
      <w:r w:rsidRPr="006974E5">
        <w:rPr>
          <w:rFonts w:ascii="Times New Roman" w:hAnsi="Times New Roman" w:cs="Times New Roman"/>
          <w:sz w:val="24"/>
          <w:szCs w:val="24"/>
        </w:rPr>
        <w:t>L’identification et la mobilisation des</w:t>
      </w:r>
      <w:r w:rsidR="002C238E" w:rsidRPr="006974E5">
        <w:rPr>
          <w:rFonts w:ascii="Times New Roman" w:hAnsi="Times New Roman" w:cs="Times New Roman"/>
          <w:sz w:val="24"/>
          <w:szCs w:val="24"/>
        </w:rPr>
        <w:t xml:space="preserve"> </w:t>
      </w:r>
      <w:r w:rsidRPr="006974E5">
        <w:rPr>
          <w:rFonts w:ascii="Times New Roman" w:hAnsi="Times New Roman" w:cs="Times New Roman"/>
          <w:sz w:val="24"/>
          <w:szCs w:val="24"/>
        </w:rPr>
        <w:t>participants seront assurés par Alternative Espaces Citoyen</w:t>
      </w:r>
      <w:r w:rsidR="00682EBF" w:rsidRPr="006974E5">
        <w:rPr>
          <w:rFonts w:ascii="Times New Roman" w:hAnsi="Times New Roman" w:cs="Times New Roman"/>
          <w:sz w:val="24"/>
          <w:szCs w:val="24"/>
        </w:rPr>
        <w:t>s</w:t>
      </w:r>
      <w:r w:rsidRPr="006974E5">
        <w:rPr>
          <w:rFonts w:ascii="Times New Roman" w:hAnsi="Times New Roman" w:cs="Times New Roman"/>
          <w:sz w:val="24"/>
          <w:szCs w:val="24"/>
        </w:rPr>
        <w:t>. Un modérateur expérimenté et deux experts reconnu</w:t>
      </w:r>
      <w:r w:rsidR="002C238E" w:rsidRPr="006974E5">
        <w:rPr>
          <w:rFonts w:ascii="Times New Roman" w:hAnsi="Times New Roman" w:cs="Times New Roman"/>
          <w:sz w:val="24"/>
          <w:szCs w:val="24"/>
        </w:rPr>
        <w:t>s</w:t>
      </w:r>
      <w:r w:rsidRPr="006974E5">
        <w:rPr>
          <w:rFonts w:ascii="Times New Roman" w:hAnsi="Times New Roman" w:cs="Times New Roman"/>
          <w:sz w:val="24"/>
          <w:szCs w:val="24"/>
        </w:rPr>
        <w:t xml:space="preserve"> seront sollicités. Des outils de documentation seront utilisés pour capitaliser les échanges.</w:t>
      </w:r>
    </w:p>
    <w:p w14:paraId="066DAA82" w14:textId="4E577ACE" w:rsidR="00682EBF" w:rsidRPr="006974E5" w:rsidRDefault="00682EBF" w:rsidP="0086026B">
      <w:pPr>
        <w:spacing w:line="360" w:lineRule="auto"/>
        <w:jc w:val="both"/>
        <w:rPr>
          <w:rFonts w:ascii="Times New Roman" w:hAnsi="Times New Roman" w:cs="Times New Roman"/>
          <w:sz w:val="24"/>
          <w:szCs w:val="24"/>
        </w:rPr>
      </w:pPr>
      <w:r w:rsidRPr="006974E5">
        <w:rPr>
          <w:rFonts w:ascii="Times New Roman" w:hAnsi="Times New Roman" w:cs="Times New Roman"/>
          <w:sz w:val="24"/>
          <w:szCs w:val="24"/>
        </w:rPr>
        <w:t xml:space="preserve">Il est </w:t>
      </w:r>
      <w:r w:rsidR="006974E5" w:rsidRPr="006974E5">
        <w:rPr>
          <w:rFonts w:ascii="Times New Roman" w:hAnsi="Times New Roman" w:cs="Times New Roman"/>
          <w:sz w:val="24"/>
          <w:szCs w:val="24"/>
        </w:rPr>
        <w:t>prévu</w:t>
      </w:r>
      <w:r w:rsidRPr="006974E5">
        <w:rPr>
          <w:rFonts w:ascii="Times New Roman" w:hAnsi="Times New Roman" w:cs="Times New Roman"/>
          <w:sz w:val="24"/>
          <w:szCs w:val="24"/>
        </w:rPr>
        <w:t xml:space="preserve"> </w:t>
      </w:r>
      <w:r w:rsidR="006974E5" w:rsidRPr="006974E5">
        <w:rPr>
          <w:rFonts w:ascii="Times New Roman" w:hAnsi="Times New Roman" w:cs="Times New Roman"/>
          <w:sz w:val="24"/>
          <w:szCs w:val="24"/>
        </w:rPr>
        <w:t>également</w:t>
      </w:r>
      <w:r w:rsidRPr="006974E5">
        <w:rPr>
          <w:rFonts w:ascii="Times New Roman" w:hAnsi="Times New Roman" w:cs="Times New Roman"/>
          <w:sz w:val="24"/>
          <w:szCs w:val="24"/>
        </w:rPr>
        <w:t xml:space="preserve"> une </w:t>
      </w:r>
      <w:r w:rsidR="006974E5" w:rsidRPr="006974E5">
        <w:rPr>
          <w:rFonts w:ascii="Times New Roman" w:hAnsi="Times New Roman" w:cs="Times New Roman"/>
          <w:sz w:val="24"/>
          <w:szCs w:val="24"/>
        </w:rPr>
        <w:t>dé</w:t>
      </w:r>
      <w:r w:rsidR="006974E5">
        <w:rPr>
          <w:rFonts w:ascii="Times New Roman" w:hAnsi="Times New Roman" w:cs="Times New Roman"/>
          <w:sz w:val="24"/>
          <w:szCs w:val="24"/>
        </w:rPr>
        <w:t>c</w:t>
      </w:r>
      <w:r w:rsidR="006974E5" w:rsidRPr="006974E5">
        <w:rPr>
          <w:rFonts w:ascii="Times New Roman" w:hAnsi="Times New Roman" w:cs="Times New Roman"/>
          <w:sz w:val="24"/>
          <w:szCs w:val="24"/>
        </w:rPr>
        <w:t>la</w:t>
      </w:r>
      <w:r w:rsidR="00551C93">
        <w:rPr>
          <w:rFonts w:ascii="Times New Roman" w:hAnsi="Times New Roman" w:cs="Times New Roman"/>
          <w:sz w:val="24"/>
          <w:szCs w:val="24"/>
        </w:rPr>
        <w:t>ra</w:t>
      </w:r>
      <w:r w:rsidR="006974E5" w:rsidRPr="006974E5">
        <w:rPr>
          <w:rFonts w:ascii="Times New Roman" w:hAnsi="Times New Roman" w:cs="Times New Roman"/>
          <w:sz w:val="24"/>
          <w:szCs w:val="24"/>
        </w:rPr>
        <w:t>tion</w:t>
      </w:r>
      <w:r w:rsidRPr="006974E5">
        <w:rPr>
          <w:rFonts w:ascii="Times New Roman" w:hAnsi="Times New Roman" w:cs="Times New Roman"/>
          <w:sz w:val="24"/>
          <w:szCs w:val="24"/>
        </w:rPr>
        <w:t xml:space="preserve"> des </w:t>
      </w:r>
      <w:r w:rsidR="006974E5" w:rsidRPr="006974E5">
        <w:rPr>
          <w:rFonts w:ascii="Times New Roman" w:hAnsi="Times New Roman" w:cs="Times New Roman"/>
          <w:sz w:val="24"/>
          <w:szCs w:val="24"/>
        </w:rPr>
        <w:t>femmes</w:t>
      </w:r>
      <w:r w:rsidRPr="006974E5">
        <w:rPr>
          <w:rFonts w:ascii="Times New Roman" w:hAnsi="Times New Roman" w:cs="Times New Roman"/>
          <w:sz w:val="24"/>
          <w:szCs w:val="24"/>
        </w:rPr>
        <w:t xml:space="preserve"> du Panel</w:t>
      </w:r>
      <w:r w:rsidR="006974E5" w:rsidRPr="006974E5">
        <w:rPr>
          <w:rFonts w:ascii="Times New Roman" w:hAnsi="Times New Roman" w:cs="Times New Roman"/>
          <w:sz w:val="24"/>
          <w:szCs w:val="24"/>
        </w:rPr>
        <w:t xml:space="preserve"> de Haut Niveau, qui consistera à lire une liste de recommandations qui </w:t>
      </w:r>
      <w:r w:rsidR="00551C93">
        <w:rPr>
          <w:rFonts w:ascii="Times New Roman" w:hAnsi="Times New Roman" w:cs="Times New Roman"/>
          <w:sz w:val="24"/>
          <w:szCs w:val="24"/>
        </w:rPr>
        <w:t>serviront de</w:t>
      </w:r>
      <w:r w:rsidR="006974E5" w:rsidRPr="006974E5">
        <w:rPr>
          <w:rFonts w:ascii="Times New Roman" w:hAnsi="Times New Roman" w:cs="Times New Roman"/>
          <w:sz w:val="24"/>
          <w:szCs w:val="24"/>
        </w:rPr>
        <w:t xml:space="preserve"> plaidoyer à l’endroit de l’Etat et des partenaires techniques pour une prise en charge et/ou une amélioration de la situation des femmes qui subissent les violences.</w:t>
      </w:r>
    </w:p>
    <w:p w14:paraId="3D435B33" w14:textId="13954DA6" w:rsidR="00CE3D49" w:rsidRPr="00863F8C" w:rsidRDefault="000E5DFE" w:rsidP="00863F8C">
      <w:pPr>
        <w:pStyle w:val="Paragraphedeliste"/>
        <w:numPr>
          <w:ilvl w:val="0"/>
          <w:numId w:val="31"/>
        </w:numPr>
        <w:spacing w:before="100" w:beforeAutospacing="1" w:after="100" w:afterAutospacing="1"/>
        <w:outlineLvl w:val="1"/>
        <w:rPr>
          <w:rFonts w:ascii="Times New Roman" w:eastAsia="Times New Roman" w:hAnsi="Times New Roman" w:cs="Times New Roman"/>
          <w:b/>
          <w:bCs/>
          <w:sz w:val="24"/>
          <w:szCs w:val="24"/>
          <w:lang w:eastAsia="fr-FR"/>
        </w:rPr>
      </w:pPr>
      <w:r w:rsidRPr="00863F8C">
        <w:rPr>
          <w:rFonts w:ascii="Times New Roman" w:eastAsia="Times New Roman" w:hAnsi="Times New Roman" w:cs="Times New Roman"/>
          <w:b/>
          <w:bCs/>
          <w:sz w:val="24"/>
          <w:szCs w:val="24"/>
          <w:lang w:eastAsia="fr-FR"/>
        </w:rPr>
        <w:t>Agenda de la conférence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8"/>
        <w:gridCol w:w="5195"/>
        <w:gridCol w:w="2275"/>
      </w:tblGrid>
      <w:tr w:rsidR="00CE3D49" w:rsidRPr="006974E5" w14:paraId="086427F8" w14:textId="77777777" w:rsidTr="000E5DFE">
        <w:trPr>
          <w:trHeight w:val="550"/>
          <w:tblHeader/>
          <w:tblCellSpacing w:w="15" w:type="dxa"/>
        </w:trPr>
        <w:tc>
          <w:tcPr>
            <w:tcW w:w="1793" w:type="dxa"/>
            <w:shd w:val="clear" w:color="auto" w:fill="FFFFFF" w:themeFill="background1"/>
            <w:vAlign w:val="center"/>
            <w:hideMark/>
          </w:tcPr>
          <w:p w14:paraId="5C0E90E3" w14:textId="249E6F01" w:rsidR="00CE3D49" w:rsidRPr="006974E5" w:rsidRDefault="00ED4954" w:rsidP="008D5C15">
            <w:pPr>
              <w:spacing w:after="0" w:line="276" w:lineRule="auto"/>
              <w:jc w:val="center"/>
              <w:rPr>
                <w:rFonts w:ascii="Times New Roman" w:eastAsia="Times New Roman" w:hAnsi="Times New Roman" w:cs="Times New Roman"/>
                <w:b/>
                <w:bCs/>
                <w:sz w:val="24"/>
                <w:szCs w:val="24"/>
                <w:lang w:eastAsia="fr-FR"/>
              </w:rPr>
            </w:pPr>
            <w:r w:rsidRPr="006974E5">
              <w:rPr>
                <w:rFonts w:ascii="Times New Roman" w:eastAsia="Times New Roman" w:hAnsi="Times New Roman" w:cs="Times New Roman"/>
                <w:b/>
                <w:bCs/>
                <w:sz w:val="24"/>
                <w:szCs w:val="24"/>
                <w:lang w:eastAsia="fr-FR"/>
              </w:rPr>
              <w:t>QUAND ?</w:t>
            </w:r>
          </w:p>
        </w:tc>
        <w:tc>
          <w:tcPr>
            <w:tcW w:w="5165" w:type="dxa"/>
            <w:shd w:val="clear" w:color="auto" w:fill="FFFFFF" w:themeFill="background1"/>
            <w:vAlign w:val="center"/>
            <w:hideMark/>
          </w:tcPr>
          <w:p w14:paraId="37026865" w14:textId="3F94E702" w:rsidR="00CE3D49" w:rsidRPr="006974E5" w:rsidRDefault="00ED4954" w:rsidP="008D5C15">
            <w:pPr>
              <w:spacing w:after="0" w:line="276" w:lineRule="auto"/>
              <w:jc w:val="center"/>
              <w:rPr>
                <w:rFonts w:ascii="Times New Roman" w:eastAsia="Times New Roman" w:hAnsi="Times New Roman" w:cs="Times New Roman"/>
                <w:b/>
                <w:bCs/>
                <w:sz w:val="24"/>
                <w:szCs w:val="24"/>
                <w:lang w:eastAsia="fr-FR"/>
              </w:rPr>
            </w:pPr>
            <w:r w:rsidRPr="006974E5">
              <w:rPr>
                <w:rFonts w:ascii="Times New Roman" w:eastAsia="Times New Roman" w:hAnsi="Times New Roman" w:cs="Times New Roman"/>
                <w:b/>
                <w:bCs/>
                <w:sz w:val="24"/>
                <w:szCs w:val="24"/>
                <w:lang w:eastAsia="fr-FR"/>
              </w:rPr>
              <w:t>QUOI ?</w:t>
            </w:r>
          </w:p>
          <w:p w14:paraId="35D93ABE" w14:textId="02274157" w:rsidR="000E5DFE" w:rsidRPr="006974E5" w:rsidRDefault="000E5DFE" w:rsidP="008D5C15">
            <w:pPr>
              <w:spacing w:after="0" w:line="276" w:lineRule="auto"/>
              <w:jc w:val="center"/>
              <w:rPr>
                <w:rFonts w:ascii="Times New Roman" w:eastAsia="Times New Roman" w:hAnsi="Times New Roman" w:cs="Times New Roman"/>
                <w:b/>
                <w:bCs/>
                <w:sz w:val="24"/>
                <w:szCs w:val="24"/>
                <w:lang w:eastAsia="fr-FR"/>
              </w:rPr>
            </w:pPr>
          </w:p>
        </w:tc>
        <w:tc>
          <w:tcPr>
            <w:tcW w:w="0" w:type="auto"/>
            <w:shd w:val="clear" w:color="auto" w:fill="FFFFFF" w:themeFill="background1"/>
            <w:vAlign w:val="center"/>
            <w:hideMark/>
          </w:tcPr>
          <w:p w14:paraId="69AF628A" w14:textId="2AD57D2F" w:rsidR="00CE3D49" w:rsidRPr="006974E5" w:rsidRDefault="00ED4954" w:rsidP="008D5C15">
            <w:pPr>
              <w:spacing w:after="0" w:line="276" w:lineRule="auto"/>
              <w:jc w:val="center"/>
              <w:rPr>
                <w:rFonts w:ascii="Times New Roman" w:eastAsia="Times New Roman" w:hAnsi="Times New Roman" w:cs="Times New Roman"/>
                <w:b/>
                <w:bCs/>
                <w:sz w:val="24"/>
                <w:szCs w:val="24"/>
                <w:lang w:eastAsia="fr-FR"/>
              </w:rPr>
            </w:pPr>
            <w:r w:rsidRPr="006974E5">
              <w:rPr>
                <w:rFonts w:ascii="Times New Roman" w:eastAsia="Times New Roman" w:hAnsi="Times New Roman" w:cs="Times New Roman"/>
                <w:b/>
                <w:bCs/>
                <w:sz w:val="24"/>
                <w:szCs w:val="24"/>
                <w:lang w:eastAsia="fr-FR"/>
              </w:rPr>
              <w:t>QUI ?</w:t>
            </w:r>
          </w:p>
        </w:tc>
      </w:tr>
      <w:tr w:rsidR="00CE3D49" w:rsidRPr="006974E5" w14:paraId="69A28780" w14:textId="77777777" w:rsidTr="00106446">
        <w:trPr>
          <w:tblCellSpacing w:w="15" w:type="dxa"/>
        </w:trPr>
        <w:tc>
          <w:tcPr>
            <w:tcW w:w="1793" w:type="dxa"/>
            <w:shd w:val="clear" w:color="auto" w:fill="FFFFFF" w:themeFill="background1"/>
            <w:vAlign w:val="center"/>
            <w:hideMark/>
          </w:tcPr>
          <w:p w14:paraId="055E14C9" w14:textId="77777777" w:rsidR="00CE3D49" w:rsidRPr="006974E5" w:rsidRDefault="00CE3D49" w:rsidP="008D5C15">
            <w:pPr>
              <w:spacing w:after="0" w:line="276" w:lineRule="auto"/>
              <w:jc w:val="center"/>
              <w:rPr>
                <w:rFonts w:ascii="Times New Roman" w:eastAsia="Times New Roman" w:hAnsi="Times New Roman" w:cs="Times New Roman"/>
                <w:sz w:val="24"/>
                <w:szCs w:val="24"/>
                <w:lang w:eastAsia="fr-FR"/>
              </w:rPr>
            </w:pPr>
            <w:r w:rsidRPr="006974E5">
              <w:rPr>
                <w:rFonts w:ascii="Times New Roman" w:eastAsia="Times New Roman" w:hAnsi="Times New Roman" w:cs="Times New Roman"/>
                <w:sz w:val="24"/>
                <w:szCs w:val="24"/>
                <w:lang w:eastAsia="fr-FR"/>
              </w:rPr>
              <w:t>14h00-14h30</w:t>
            </w:r>
          </w:p>
        </w:tc>
        <w:tc>
          <w:tcPr>
            <w:tcW w:w="5165" w:type="dxa"/>
            <w:vAlign w:val="center"/>
            <w:hideMark/>
          </w:tcPr>
          <w:p w14:paraId="055025A2" w14:textId="77777777" w:rsidR="00CE3D49" w:rsidRPr="006974E5" w:rsidRDefault="00CE3D49" w:rsidP="008D5C15">
            <w:pPr>
              <w:spacing w:after="0" w:line="276" w:lineRule="auto"/>
              <w:jc w:val="center"/>
              <w:rPr>
                <w:rFonts w:ascii="Times New Roman" w:eastAsia="Times New Roman" w:hAnsi="Times New Roman" w:cs="Times New Roman"/>
                <w:sz w:val="24"/>
                <w:szCs w:val="24"/>
                <w:lang w:eastAsia="fr-FR"/>
              </w:rPr>
            </w:pPr>
            <w:r w:rsidRPr="006974E5">
              <w:rPr>
                <w:rFonts w:ascii="Times New Roman" w:eastAsia="Times New Roman" w:hAnsi="Times New Roman" w:cs="Times New Roman"/>
                <w:sz w:val="24"/>
                <w:szCs w:val="24"/>
                <w:lang w:eastAsia="fr-FR"/>
              </w:rPr>
              <w:t>Accueil et installation des participants</w:t>
            </w:r>
          </w:p>
        </w:tc>
        <w:tc>
          <w:tcPr>
            <w:tcW w:w="0" w:type="auto"/>
            <w:vAlign w:val="center"/>
            <w:hideMark/>
          </w:tcPr>
          <w:p w14:paraId="6EC07DAF" w14:textId="77777777" w:rsidR="00CE3D49" w:rsidRPr="006974E5" w:rsidRDefault="00CE3D49" w:rsidP="008D5C15">
            <w:pPr>
              <w:spacing w:after="0" w:line="276" w:lineRule="auto"/>
              <w:jc w:val="center"/>
              <w:rPr>
                <w:rFonts w:ascii="Times New Roman" w:eastAsia="Times New Roman" w:hAnsi="Times New Roman" w:cs="Times New Roman"/>
                <w:sz w:val="24"/>
                <w:szCs w:val="24"/>
                <w:lang w:eastAsia="fr-FR"/>
              </w:rPr>
            </w:pPr>
            <w:r w:rsidRPr="006974E5">
              <w:rPr>
                <w:rFonts w:ascii="Times New Roman" w:eastAsia="Times New Roman" w:hAnsi="Times New Roman" w:cs="Times New Roman"/>
                <w:sz w:val="24"/>
                <w:szCs w:val="24"/>
                <w:lang w:eastAsia="fr-FR"/>
              </w:rPr>
              <w:t>Organisateurs</w:t>
            </w:r>
          </w:p>
        </w:tc>
      </w:tr>
      <w:tr w:rsidR="00CE3D49" w:rsidRPr="006974E5" w14:paraId="48935A0D" w14:textId="77777777" w:rsidTr="00106446">
        <w:trPr>
          <w:tblCellSpacing w:w="15" w:type="dxa"/>
        </w:trPr>
        <w:tc>
          <w:tcPr>
            <w:tcW w:w="1793" w:type="dxa"/>
            <w:shd w:val="clear" w:color="auto" w:fill="FFFFFF" w:themeFill="background1"/>
            <w:vAlign w:val="center"/>
            <w:hideMark/>
          </w:tcPr>
          <w:p w14:paraId="1B352D1E" w14:textId="77777777" w:rsidR="00CE3D49" w:rsidRPr="006974E5" w:rsidRDefault="00CE3D49" w:rsidP="008D5C15">
            <w:pPr>
              <w:spacing w:after="0" w:line="276" w:lineRule="auto"/>
              <w:jc w:val="center"/>
              <w:rPr>
                <w:rFonts w:ascii="Times New Roman" w:eastAsia="Times New Roman" w:hAnsi="Times New Roman" w:cs="Times New Roman"/>
                <w:sz w:val="24"/>
                <w:szCs w:val="24"/>
                <w:lang w:eastAsia="fr-FR"/>
              </w:rPr>
            </w:pPr>
            <w:r w:rsidRPr="006974E5">
              <w:rPr>
                <w:rFonts w:ascii="Times New Roman" w:eastAsia="Times New Roman" w:hAnsi="Times New Roman" w:cs="Times New Roman"/>
                <w:sz w:val="24"/>
                <w:szCs w:val="24"/>
                <w:lang w:eastAsia="fr-FR"/>
              </w:rPr>
              <w:t>14h30-14h40</w:t>
            </w:r>
          </w:p>
        </w:tc>
        <w:tc>
          <w:tcPr>
            <w:tcW w:w="5165" w:type="dxa"/>
            <w:vAlign w:val="center"/>
            <w:hideMark/>
          </w:tcPr>
          <w:p w14:paraId="621095CA" w14:textId="5B302F57" w:rsidR="00CE3D49" w:rsidRPr="006974E5" w:rsidRDefault="00CE3D49" w:rsidP="008D5C15">
            <w:pPr>
              <w:spacing w:after="0" w:line="276" w:lineRule="auto"/>
              <w:jc w:val="center"/>
              <w:rPr>
                <w:rFonts w:ascii="Times New Roman" w:eastAsia="Times New Roman" w:hAnsi="Times New Roman" w:cs="Times New Roman"/>
                <w:sz w:val="24"/>
                <w:szCs w:val="24"/>
                <w:lang w:eastAsia="fr-FR"/>
              </w:rPr>
            </w:pPr>
            <w:r w:rsidRPr="006974E5">
              <w:rPr>
                <w:rFonts w:ascii="Times New Roman" w:eastAsia="Times New Roman" w:hAnsi="Times New Roman" w:cs="Times New Roman"/>
                <w:sz w:val="24"/>
                <w:szCs w:val="24"/>
                <w:lang w:eastAsia="fr-FR"/>
              </w:rPr>
              <w:t xml:space="preserve">Mot de bienvenue </w:t>
            </w:r>
          </w:p>
        </w:tc>
        <w:tc>
          <w:tcPr>
            <w:tcW w:w="0" w:type="auto"/>
            <w:vAlign w:val="center"/>
            <w:hideMark/>
          </w:tcPr>
          <w:p w14:paraId="314F4192" w14:textId="77777777" w:rsidR="00CE3D49" w:rsidRPr="006974E5" w:rsidRDefault="00CE3D49" w:rsidP="008D5C15">
            <w:pPr>
              <w:spacing w:after="0" w:line="276" w:lineRule="auto"/>
              <w:jc w:val="center"/>
              <w:rPr>
                <w:rFonts w:ascii="Times New Roman" w:eastAsia="Times New Roman" w:hAnsi="Times New Roman" w:cs="Times New Roman"/>
                <w:sz w:val="24"/>
                <w:szCs w:val="24"/>
                <w:lang w:eastAsia="fr-FR"/>
              </w:rPr>
            </w:pPr>
            <w:r w:rsidRPr="006974E5">
              <w:rPr>
                <w:rFonts w:ascii="Times New Roman" w:eastAsia="Times New Roman" w:hAnsi="Times New Roman" w:cs="Times New Roman"/>
                <w:sz w:val="24"/>
                <w:szCs w:val="24"/>
                <w:lang w:eastAsia="fr-FR"/>
              </w:rPr>
              <w:t>Équipe Projet</w:t>
            </w:r>
          </w:p>
        </w:tc>
      </w:tr>
      <w:tr w:rsidR="00CE3D49" w:rsidRPr="006974E5" w14:paraId="6DD2FA16" w14:textId="77777777" w:rsidTr="00106446">
        <w:trPr>
          <w:tblCellSpacing w:w="15" w:type="dxa"/>
        </w:trPr>
        <w:tc>
          <w:tcPr>
            <w:tcW w:w="1793" w:type="dxa"/>
            <w:shd w:val="clear" w:color="auto" w:fill="FFFFFF" w:themeFill="background1"/>
            <w:vAlign w:val="center"/>
            <w:hideMark/>
          </w:tcPr>
          <w:p w14:paraId="57F280A9" w14:textId="77777777" w:rsidR="00CE3D49" w:rsidRPr="006974E5" w:rsidRDefault="00CE3D49" w:rsidP="008D5C15">
            <w:pPr>
              <w:spacing w:after="0" w:line="276" w:lineRule="auto"/>
              <w:jc w:val="center"/>
              <w:rPr>
                <w:rFonts w:ascii="Times New Roman" w:eastAsia="Times New Roman" w:hAnsi="Times New Roman" w:cs="Times New Roman"/>
                <w:sz w:val="24"/>
                <w:szCs w:val="24"/>
                <w:lang w:eastAsia="fr-FR"/>
              </w:rPr>
            </w:pPr>
            <w:r w:rsidRPr="006974E5">
              <w:rPr>
                <w:rFonts w:ascii="Times New Roman" w:eastAsia="Times New Roman" w:hAnsi="Times New Roman" w:cs="Times New Roman"/>
                <w:sz w:val="24"/>
                <w:szCs w:val="24"/>
                <w:lang w:eastAsia="fr-FR"/>
              </w:rPr>
              <w:t>14h40-15h00</w:t>
            </w:r>
          </w:p>
        </w:tc>
        <w:tc>
          <w:tcPr>
            <w:tcW w:w="5165" w:type="dxa"/>
            <w:vAlign w:val="center"/>
            <w:hideMark/>
          </w:tcPr>
          <w:p w14:paraId="0D3EA85E" w14:textId="197479BB" w:rsidR="00CE3D49" w:rsidRPr="006974E5" w:rsidRDefault="00CE3D49" w:rsidP="008D5C15">
            <w:pPr>
              <w:spacing w:after="0" w:line="276" w:lineRule="auto"/>
              <w:jc w:val="center"/>
              <w:rPr>
                <w:rFonts w:ascii="Times New Roman" w:eastAsia="Times New Roman" w:hAnsi="Times New Roman" w:cs="Times New Roman"/>
                <w:sz w:val="24"/>
                <w:szCs w:val="24"/>
                <w:lang w:eastAsia="fr-FR"/>
              </w:rPr>
            </w:pPr>
            <w:r w:rsidRPr="006974E5">
              <w:rPr>
                <w:rFonts w:ascii="Times New Roman" w:eastAsia="Times New Roman" w:hAnsi="Times New Roman" w:cs="Times New Roman"/>
                <w:sz w:val="24"/>
                <w:szCs w:val="24"/>
                <w:lang w:eastAsia="fr-FR"/>
              </w:rPr>
              <w:t xml:space="preserve">Intervention du partenaire </w:t>
            </w:r>
          </w:p>
        </w:tc>
        <w:tc>
          <w:tcPr>
            <w:tcW w:w="0" w:type="auto"/>
            <w:vAlign w:val="center"/>
            <w:hideMark/>
          </w:tcPr>
          <w:p w14:paraId="37CDD0E0" w14:textId="49D20772" w:rsidR="00CE3D49" w:rsidRPr="006974E5" w:rsidRDefault="00CE3D49" w:rsidP="008D5C15">
            <w:pPr>
              <w:spacing w:after="0" w:line="276" w:lineRule="auto"/>
              <w:jc w:val="center"/>
              <w:rPr>
                <w:rFonts w:ascii="Times New Roman" w:eastAsia="Times New Roman" w:hAnsi="Times New Roman" w:cs="Times New Roman"/>
                <w:sz w:val="24"/>
                <w:szCs w:val="24"/>
                <w:lang w:eastAsia="fr-FR"/>
              </w:rPr>
            </w:pPr>
            <w:r w:rsidRPr="006974E5">
              <w:rPr>
                <w:rFonts w:ascii="Times New Roman" w:eastAsia="Times New Roman" w:hAnsi="Times New Roman" w:cs="Times New Roman"/>
                <w:sz w:val="24"/>
                <w:szCs w:val="24"/>
                <w:lang w:eastAsia="fr-FR"/>
              </w:rPr>
              <w:t>Représentant</w:t>
            </w:r>
            <w:r w:rsidR="00E870E3" w:rsidRPr="006974E5">
              <w:rPr>
                <w:rFonts w:ascii="Times New Roman" w:eastAsia="Times New Roman" w:hAnsi="Times New Roman" w:cs="Times New Roman"/>
                <w:sz w:val="24"/>
                <w:szCs w:val="24"/>
                <w:lang w:eastAsia="fr-FR"/>
              </w:rPr>
              <w:t xml:space="preserve"> OXFAM</w:t>
            </w:r>
            <w:r w:rsidRPr="006974E5">
              <w:rPr>
                <w:rFonts w:ascii="Times New Roman" w:eastAsia="Times New Roman" w:hAnsi="Times New Roman" w:cs="Times New Roman"/>
                <w:sz w:val="24"/>
                <w:szCs w:val="24"/>
                <w:lang w:eastAsia="fr-FR"/>
              </w:rPr>
              <w:t xml:space="preserve"> </w:t>
            </w:r>
            <w:r w:rsidR="00E870E3" w:rsidRPr="006974E5">
              <w:rPr>
                <w:rFonts w:ascii="Times New Roman" w:eastAsia="Times New Roman" w:hAnsi="Times New Roman" w:cs="Times New Roman"/>
                <w:sz w:val="24"/>
                <w:szCs w:val="24"/>
                <w:lang w:eastAsia="fr-FR"/>
              </w:rPr>
              <w:t xml:space="preserve">               </w:t>
            </w:r>
          </w:p>
        </w:tc>
      </w:tr>
      <w:tr w:rsidR="00CE3D49" w:rsidRPr="006974E5" w14:paraId="61E052F4" w14:textId="77777777" w:rsidTr="009B2689">
        <w:trPr>
          <w:trHeight w:val="729"/>
          <w:tblCellSpacing w:w="15" w:type="dxa"/>
        </w:trPr>
        <w:tc>
          <w:tcPr>
            <w:tcW w:w="1793" w:type="dxa"/>
            <w:shd w:val="clear" w:color="auto" w:fill="FFFFFF" w:themeFill="background1"/>
            <w:vAlign w:val="center"/>
            <w:hideMark/>
          </w:tcPr>
          <w:p w14:paraId="51D12097" w14:textId="60D7C5EF" w:rsidR="00CE3D49" w:rsidRPr="006974E5" w:rsidRDefault="00CE3D49" w:rsidP="008D5C15">
            <w:pPr>
              <w:spacing w:after="0" w:line="276" w:lineRule="auto"/>
              <w:jc w:val="center"/>
              <w:rPr>
                <w:rFonts w:ascii="Times New Roman" w:eastAsia="Times New Roman" w:hAnsi="Times New Roman" w:cs="Times New Roman"/>
                <w:sz w:val="24"/>
                <w:szCs w:val="24"/>
                <w:lang w:eastAsia="fr-FR"/>
              </w:rPr>
            </w:pPr>
            <w:r w:rsidRPr="006974E5">
              <w:rPr>
                <w:rFonts w:ascii="Times New Roman" w:eastAsia="Times New Roman" w:hAnsi="Times New Roman" w:cs="Times New Roman"/>
                <w:sz w:val="24"/>
                <w:szCs w:val="24"/>
                <w:lang w:eastAsia="fr-FR"/>
              </w:rPr>
              <w:t>15h00-1</w:t>
            </w:r>
            <w:r w:rsidR="00551C93">
              <w:rPr>
                <w:rFonts w:ascii="Times New Roman" w:eastAsia="Times New Roman" w:hAnsi="Times New Roman" w:cs="Times New Roman"/>
                <w:sz w:val="24"/>
                <w:szCs w:val="24"/>
                <w:lang w:eastAsia="fr-FR"/>
              </w:rPr>
              <w:t>6</w:t>
            </w:r>
            <w:r w:rsidRPr="006974E5">
              <w:rPr>
                <w:rFonts w:ascii="Times New Roman" w:eastAsia="Times New Roman" w:hAnsi="Times New Roman" w:cs="Times New Roman"/>
                <w:sz w:val="24"/>
                <w:szCs w:val="24"/>
                <w:lang w:eastAsia="fr-FR"/>
              </w:rPr>
              <w:t>h00</w:t>
            </w:r>
          </w:p>
        </w:tc>
        <w:tc>
          <w:tcPr>
            <w:tcW w:w="5165" w:type="dxa"/>
            <w:vAlign w:val="center"/>
            <w:hideMark/>
          </w:tcPr>
          <w:p w14:paraId="6A76714B" w14:textId="52018041" w:rsidR="00044150" w:rsidRPr="006974E5" w:rsidRDefault="00044150" w:rsidP="00044150">
            <w:pPr>
              <w:rPr>
                <w:rFonts w:ascii="Times New Roman" w:hAnsi="Times New Roman" w:cs="Times New Roman"/>
                <w:sz w:val="24"/>
                <w:szCs w:val="24"/>
              </w:rPr>
            </w:pPr>
            <w:r w:rsidRPr="006974E5">
              <w:rPr>
                <w:rFonts w:ascii="Times New Roman" w:hAnsi="Times New Roman" w:cs="Times New Roman"/>
                <w:sz w:val="24"/>
                <w:szCs w:val="24"/>
              </w:rPr>
              <w:t>Panel :</w:t>
            </w:r>
            <w:r w:rsidRPr="006974E5">
              <w:rPr>
                <w:rFonts w:ascii="Times New Roman" w:hAnsi="Times New Roman" w:cs="Times New Roman"/>
                <w:color w:val="0A0A0A"/>
                <w:sz w:val="24"/>
                <w:szCs w:val="24"/>
                <w:shd w:val="clear" w:color="auto" w:fill="FFFFFF"/>
              </w:rPr>
              <w:t xml:space="preserve"> </w:t>
            </w:r>
            <w:r w:rsidRPr="006974E5">
              <w:rPr>
                <w:rFonts w:ascii="Times New Roman" w:hAnsi="Times New Roman" w:cs="Times New Roman"/>
                <w:sz w:val="24"/>
                <w:szCs w:val="24"/>
              </w:rPr>
              <w:t>Au Sahel, le Droit International Humanitaire (DIH) peut-il encore protéger les femmes et les filles contre les violences ?»</w:t>
            </w:r>
          </w:p>
          <w:p w14:paraId="5EDC31C5" w14:textId="5CE542F4" w:rsidR="00CE3D49" w:rsidRPr="006974E5" w:rsidRDefault="00CE3D49" w:rsidP="008D5C15">
            <w:pPr>
              <w:spacing w:after="0" w:line="276" w:lineRule="auto"/>
              <w:jc w:val="center"/>
              <w:rPr>
                <w:rFonts w:ascii="Times New Roman" w:eastAsia="Times New Roman" w:hAnsi="Times New Roman" w:cs="Times New Roman"/>
                <w:sz w:val="24"/>
                <w:szCs w:val="24"/>
                <w:lang w:eastAsia="fr-FR"/>
              </w:rPr>
            </w:pPr>
          </w:p>
        </w:tc>
        <w:tc>
          <w:tcPr>
            <w:tcW w:w="0" w:type="auto"/>
            <w:vAlign w:val="center"/>
            <w:hideMark/>
          </w:tcPr>
          <w:p w14:paraId="406E4881" w14:textId="77777777" w:rsidR="00CE3D49" w:rsidRPr="006974E5" w:rsidRDefault="00CE3D49" w:rsidP="008D5C15">
            <w:pPr>
              <w:spacing w:after="0" w:line="276" w:lineRule="auto"/>
              <w:jc w:val="center"/>
              <w:rPr>
                <w:rFonts w:ascii="Times New Roman" w:eastAsia="Times New Roman" w:hAnsi="Times New Roman" w:cs="Times New Roman"/>
                <w:sz w:val="24"/>
                <w:szCs w:val="24"/>
                <w:lang w:eastAsia="fr-FR"/>
              </w:rPr>
            </w:pPr>
            <w:r w:rsidRPr="006974E5">
              <w:rPr>
                <w:rFonts w:ascii="Times New Roman" w:eastAsia="Times New Roman" w:hAnsi="Times New Roman" w:cs="Times New Roman"/>
                <w:sz w:val="24"/>
                <w:szCs w:val="24"/>
                <w:lang w:eastAsia="fr-FR"/>
              </w:rPr>
              <w:t>Experts</w:t>
            </w:r>
          </w:p>
        </w:tc>
      </w:tr>
      <w:tr w:rsidR="00CE3D49" w:rsidRPr="006974E5" w14:paraId="42BF6403" w14:textId="77777777" w:rsidTr="00C36BA9">
        <w:trPr>
          <w:trHeight w:val="649"/>
          <w:tblCellSpacing w:w="15" w:type="dxa"/>
        </w:trPr>
        <w:tc>
          <w:tcPr>
            <w:tcW w:w="1793" w:type="dxa"/>
            <w:shd w:val="clear" w:color="auto" w:fill="FFFFFF" w:themeFill="background1"/>
            <w:vAlign w:val="center"/>
            <w:hideMark/>
          </w:tcPr>
          <w:p w14:paraId="2660A216" w14:textId="4D075C54" w:rsidR="00CE3D49" w:rsidRPr="006974E5" w:rsidRDefault="00C36BA9" w:rsidP="008D5C15">
            <w:pPr>
              <w:spacing w:after="0" w:line="276" w:lineRule="auto"/>
              <w:jc w:val="center"/>
              <w:rPr>
                <w:rFonts w:ascii="Times New Roman" w:eastAsia="Times New Roman" w:hAnsi="Times New Roman" w:cs="Times New Roman"/>
                <w:sz w:val="24"/>
                <w:szCs w:val="24"/>
                <w:lang w:eastAsia="fr-FR"/>
              </w:rPr>
            </w:pPr>
            <w:r w:rsidRPr="006974E5">
              <w:rPr>
                <w:rFonts w:ascii="Times New Roman" w:eastAsia="Times New Roman" w:hAnsi="Times New Roman" w:cs="Times New Roman"/>
                <w:sz w:val="24"/>
                <w:szCs w:val="24"/>
                <w:lang w:eastAsia="fr-FR"/>
              </w:rPr>
              <w:t>1</w:t>
            </w:r>
            <w:r>
              <w:rPr>
                <w:rFonts w:ascii="Times New Roman" w:eastAsia="Times New Roman" w:hAnsi="Times New Roman" w:cs="Times New Roman"/>
                <w:sz w:val="24"/>
                <w:szCs w:val="24"/>
                <w:lang w:eastAsia="fr-FR"/>
              </w:rPr>
              <w:t>6</w:t>
            </w:r>
            <w:r w:rsidRPr="006974E5">
              <w:rPr>
                <w:rFonts w:ascii="Times New Roman" w:eastAsia="Times New Roman" w:hAnsi="Times New Roman" w:cs="Times New Roman"/>
                <w:sz w:val="24"/>
                <w:szCs w:val="24"/>
                <w:lang w:eastAsia="fr-FR"/>
              </w:rPr>
              <w:t>h00-1</w:t>
            </w:r>
            <w:r>
              <w:rPr>
                <w:rFonts w:ascii="Times New Roman" w:eastAsia="Times New Roman" w:hAnsi="Times New Roman" w:cs="Times New Roman"/>
                <w:sz w:val="24"/>
                <w:szCs w:val="24"/>
                <w:lang w:eastAsia="fr-FR"/>
              </w:rPr>
              <w:t>6</w:t>
            </w:r>
            <w:r w:rsidRPr="006974E5">
              <w:rPr>
                <w:rFonts w:ascii="Times New Roman" w:eastAsia="Times New Roman" w:hAnsi="Times New Roman" w:cs="Times New Roman"/>
                <w:sz w:val="24"/>
                <w:szCs w:val="24"/>
                <w:lang w:eastAsia="fr-FR"/>
              </w:rPr>
              <w:t>h</w:t>
            </w:r>
            <w:r w:rsidR="009B2689">
              <w:rPr>
                <w:rFonts w:ascii="Times New Roman" w:eastAsia="Times New Roman" w:hAnsi="Times New Roman" w:cs="Times New Roman"/>
                <w:sz w:val="24"/>
                <w:szCs w:val="24"/>
                <w:lang w:eastAsia="fr-FR"/>
              </w:rPr>
              <w:t>3</w:t>
            </w:r>
            <w:r>
              <w:rPr>
                <w:rFonts w:ascii="Times New Roman" w:eastAsia="Times New Roman" w:hAnsi="Times New Roman" w:cs="Times New Roman"/>
                <w:sz w:val="24"/>
                <w:szCs w:val="24"/>
                <w:lang w:eastAsia="fr-FR"/>
              </w:rPr>
              <w:t>0</w:t>
            </w:r>
          </w:p>
        </w:tc>
        <w:tc>
          <w:tcPr>
            <w:tcW w:w="5165" w:type="dxa"/>
            <w:vAlign w:val="center"/>
            <w:hideMark/>
          </w:tcPr>
          <w:p w14:paraId="6436F231" w14:textId="6C1F32AD" w:rsidR="00CE3D49" w:rsidRPr="006974E5" w:rsidRDefault="00551C93" w:rsidP="008D5C15">
            <w:pPr>
              <w:spacing w:after="0" w:line="276" w:lineRule="auto"/>
              <w:jc w:val="cente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Déclaration des femmes du Panel de Haut Niveau</w:t>
            </w:r>
          </w:p>
        </w:tc>
        <w:tc>
          <w:tcPr>
            <w:tcW w:w="0" w:type="auto"/>
            <w:vAlign w:val="center"/>
            <w:hideMark/>
          </w:tcPr>
          <w:p w14:paraId="2AF63797" w14:textId="5119B5A2" w:rsidR="00CE3D49" w:rsidRPr="006974E5" w:rsidRDefault="00551C93" w:rsidP="008D5C15">
            <w:pPr>
              <w:spacing w:after="0" w:line="276" w:lineRule="auto"/>
              <w:jc w:val="cente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Femmes du Panel</w:t>
            </w:r>
          </w:p>
        </w:tc>
      </w:tr>
      <w:tr w:rsidR="00C36BA9" w:rsidRPr="006974E5" w14:paraId="567ED700" w14:textId="77777777" w:rsidTr="00106446">
        <w:trPr>
          <w:tblCellSpacing w:w="15" w:type="dxa"/>
        </w:trPr>
        <w:tc>
          <w:tcPr>
            <w:tcW w:w="1793" w:type="dxa"/>
            <w:shd w:val="clear" w:color="auto" w:fill="FFFFFF" w:themeFill="background1"/>
            <w:vAlign w:val="center"/>
          </w:tcPr>
          <w:p w14:paraId="186771C3" w14:textId="7310AE7E" w:rsidR="00C36BA9" w:rsidRPr="006974E5" w:rsidRDefault="00C36BA9" w:rsidP="008D5C15">
            <w:pPr>
              <w:spacing w:after="0" w:line="276" w:lineRule="auto"/>
              <w:jc w:val="center"/>
              <w:rPr>
                <w:rFonts w:ascii="Times New Roman" w:eastAsia="Times New Roman" w:hAnsi="Times New Roman" w:cs="Times New Roman"/>
                <w:sz w:val="24"/>
                <w:szCs w:val="24"/>
                <w:lang w:eastAsia="fr-FR"/>
              </w:rPr>
            </w:pPr>
            <w:r w:rsidRPr="006974E5">
              <w:rPr>
                <w:rFonts w:ascii="Times New Roman" w:eastAsia="Times New Roman" w:hAnsi="Times New Roman" w:cs="Times New Roman"/>
                <w:sz w:val="24"/>
                <w:szCs w:val="24"/>
                <w:lang w:eastAsia="fr-FR"/>
              </w:rPr>
              <w:t>1</w:t>
            </w:r>
            <w:r w:rsidR="009B2689">
              <w:rPr>
                <w:rFonts w:ascii="Times New Roman" w:eastAsia="Times New Roman" w:hAnsi="Times New Roman" w:cs="Times New Roman"/>
                <w:sz w:val="24"/>
                <w:szCs w:val="24"/>
                <w:lang w:eastAsia="fr-FR"/>
              </w:rPr>
              <w:t>6</w:t>
            </w:r>
            <w:r w:rsidRPr="006974E5">
              <w:rPr>
                <w:rFonts w:ascii="Times New Roman" w:eastAsia="Times New Roman" w:hAnsi="Times New Roman" w:cs="Times New Roman"/>
                <w:sz w:val="24"/>
                <w:szCs w:val="24"/>
                <w:lang w:eastAsia="fr-FR"/>
              </w:rPr>
              <w:t>h</w:t>
            </w:r>
            <w:r w:rsidR="009B2689">
              <w:rPr>
                <w:rFonts w:ascii="Times New Roman" w:eastAsia="Times New Roman" w:hAnsi="Times New Roman" w:cs="Times New Roman"/>
                <w:sz w:val="24"/>
                <w:szCs w:val="24"/>
                <w:lang w:eastAsia="fr-FR"/>
              </w:rPr>
              <w:t>3</w:t>
            </w:r>
            <w:r w:rsidRPr="006974E5">
              <w:rPr>
                <w:rFonts w:ascii="Times New Roman" w:eastAsia="Times New Roman" w:hAnsi="Times New Roman" w:cs="Times New Roman"/>
                <w:sz w:val="24"/>
                <w:szCs w:val="24"/>
                <w:lang w:eastAsia="fr-FR"/>
              </w:rPr>
              <w:t>0-17h</w:t>
            </w:r>
            <w:r w:rsidR="009B2689">
              <w:rPr>
                <w:rFonts w:ascii="Times New Roman" w:eastAsia="Times New Roman" w:hAnsi="Times New Roman" w:cs="Times New Roman"/>
                <w:sz w:val="24"/>
                <w:szCs w:val="24"/>
                <w:lang w:eastAsia="fr-FR"/>
              </w:rPr>
              <w:t>45</w:t>
            </w:r>
          </w:p>
        </w:tc>
        <w:tc>
          <w:tcPr>
            <w:tcW w:w="5165" w:type="dxa"/>
            <w:vAlign w:val="center"/>
          </w:tcPr>
          <w:p w14:paraId="5383F378" w14:textId="1086DE4B" w:rsidR="00C36BA9" w:rsidRPr="006974E5" w:rsidRDefault="00C36BA9" w:rsidP="008D5C15">
            <w:pPr>
              <w:spacing w:after="0" w:line="276" w:lineRule="auto"/>
              <w:jc w:val="center"/>
              <w:rPr>
                <w:rFonts w:ascii="Times New Roman" w:eastAsia="Times New Roman" w:hAnsi="Times New Roman" w:cs="Times New Roman"/>
                <w:sz w:val="24"/>
                <w:szCs w:val="24"/>
                <w:lang w:eastAsia="fr-FR"/>
              </w:rPr>
            </w:pPr>
            <w:r w:rsidRPr="006974E5">
              <w:rPr>
                <w:rFonts w:ascii="Times New Roman" w:eastAsia="Times New Roman" w:hAnsi="Times New Roman" w:cs="Times New Roman"/>
                <w:sz w:val="24"/>
                <w:szCs w:val="24"/>
                <w:lang w:eastAsia="fr-FR"/>
              </w:rPr>
              <w:t>Débat et contribution des participants</w:t>
            </w:r>
          </w:p>
        </w:tc>
        <w:tc>
          <w:tcPr>
            <w:tcW w:w="0" w:type="auto"/>
            <w:vAlign w:val="center"/>
          </w:tcPr>
          <w:p w14:paraId="08203430" w14:textId="15369B60" w:rsidR="00C36BA9" w:rsidRPr="006974E5" w:rsidRDefault="00C36BA9" w:rsidP="008D5C15">
            <w:pPr>
              <w:spacing w:after="0" w:line="276" w:lineRule="auto"/>
              <w:jc w:val="center"/>
              <w:rPr>
                <w:rFonts w:ascii="Times New Roman" w:eastAsia="Times New Roman" w:hAnsi="Times New Roman" w:cs="Times New Roman"/>
                <w:sz w:val="24"/>
                <w:szCs w:val="24"/>
                <w:lang w:eastAsia="fr-FR"/>
              </w:rPr>
            </w:pPr>
            <w:r w:rsidRPr="006974E5">
              <w:rPr>
                <w:rFonts w:ascii="Times New Roman" w:eastAsia="Times New Roman" w:hAnsi="Times New Roman" w:cs="Times New Roman"/>
                <w:sz w:val="24"/>
                <w:szCs w:val="24"/>
                <w:lang w:eastAsia="fr-FR"/>
              </w:rPr>
              <w:t>Tous</w:t>
            </w:r>
          </w:p>
        </w:tc>
      </w:tr>
      <w:tr w:rsidR="00551C93" w:rsidRPr="006974E5" w14:paraId="43D4F96F" w14:textId="77777777" w:rsidTr="00106446">
        <w:trPr>
          <w:tblCellSpacing w:w="15" w:type="dxa"/>
        </w:trPr>
        <w:tc>
          <w:tcPr>
            <w:tcW w:w="1793" w:type="dxa"/>
            <w:shd w:val="clear" w:color="auto" w:fill="FFFFFF" w:themeFill="background1"/>
            <w:vAlign w:val="center"/>
          </w:tcPr>
          <w:p w14:paraId="73EB2C68" w14:textId="1AA926E4" w:rsidR="00551C93" w:rsidRPr="006974E5" w:rsidRDefault="00551C93" w:rsidP="008D5C15">
            <w:pPr>
              <w:spacing w:after="0" w:line="276" w:lineRule="auto"/>
              <w:jc w:val="center"/>
              <w:rPr>
                <w:rFonts w:ascii="Times New Roman" w:eastAsia="Times New Roman" w:hAnsi="Times New Roman" w:cs="Times New Roman"/>
                <w:sz w:val="24"/>
                <w:szCs w:val="24"/>
                <w:lang w:eastAsia="fr-FR"/>
              </w:rPr>
            </w:pPr>
            <w:r w:rsidRPr="006974E5">
              <w:rPr>
                <w:rFonts w:ascii="Times New Roman" w:eastAsia="Times New Roman" w:hAnsi="Times New Roman" w:cs="Times New Roman"/>
                <w:sz w:val="24"/>
                <w:szCs w:val="24"/>
                <w:lang w:eastAsia="fr-FR"/>
              </w:rPr>
              <w:t>17h</w:t>
            </w:r>
            <w:r w:rsidR="009B2689">
              <w:rPr>
                <w:rFonts w:ascii="Times New Roman" w:eastAsia="Times New Roman" w:hAnsi="Times New Roman" w:cs="Times New Roman"/>
                <w:sz w:val="24"/>
                <w:szCs w:val="24"/>
                <w:lang w:eastAsia="fr-FR"/>
              </w:rPr>
              <w:t>45</w:t>
            </w:r>
            <w:r w:rsidRPr="006974E5">
              <w:rPr>
                <w:rFonts w:ascii="Times New Roman" w:eastAsia="Times New Roman" w:hAnsi="Times New Roman" w:cs="Times New Roman"/>
                <w:sz w:val="24"/>
                <w:szCs w:val="24"/>
                <w:lang w:eastAsia="fr-FR"/>
              </w:rPr>
              <w:t>-1</w:t>
            </w:r>
            <w:r w:rsidR="009B2689">
              <w:rPr>
                <w:rFonts w:ascii="Times New Roman" w:eastAsia="Times New Roman" w:hAnsi="Times New Roman" w:cs="Times New Roman"/>
                <w:sz w:val="24"/>
                <w:szCs w:val="24"/>
                <w:lang w:eastAsia="fr-FR"/>
              </w:rPr>
              <w:t>8</w:t>
            </w:r>
            <w:r w:rsidRPr="006974E5">
              <w:rPr>
                <w:rFonts w:ascii="Times New Roman" w:eastAsia="Times New Roman" w:hAnsi="Times New Roman" w:cs="Times New Roman"/>
                <w:sz w:val="24"/>
                <w:szCs w:val="24"/>
                <w:lang w:eastAsia="fr-FR"/>
              </w:rPr>
              <w:t>h</w:t>
            </w:r>
            <w:r w:rsidR="009B2689">
              <w:rPr>
                <w:rFonts w:ascii="Times New Roman" w:eastAsia="Times New Roman" w:hAnsi="Times New Roman" w:cs="Times New Roman"/>
                <w:sz w:val="24"/>
                <w:szCs w:val="24"/>
                <w:lang w:eastAsia="fr-FR"/>
              </w:rPr>
              <w:t>00</w:t>
            </w:r>
          </w:p>
        </w:tc>
        <w:tc>
          <w:tcPr>
            <w:tcW w:w="5165" w:type="dxa"/>
            <w:vAlign w:val="center"/>
          </w:tcPr>
          <w:p w14:paraId="20137810" w14:textId="2FFA4987" w:rsidR="00551C93" w:rsidRPr="006974E5" w:rsidRDefault="00551C93" w:rsidP="008D5C15">
            <w:pPr>
              <w:spacing w:after="0" w:line="276" w:lineRule="auto"/>
              <w:jc w:val="center"/>
              <w:rPr>
                <w:rFonts w:ascii="Times New Roman" w:eastAsia="Times New Roman" w:hAnsi="Times New Roman" w:cs="Times New Roman"/>
                <w:sz w:val="24"/>
                <w:szCs w:val="24"/>
                <w:lang w:eastAsia="fr-FR"/>
              </w:rPr>
            </w:pPr>
            <w:r w:rsidRPr="006974E5">
              <w:rPr>
                <w:rFonts w:ascii="Times New Roman" w:eastAsia="Times New Roman" w:hAnsi="Times New Roman" w:cs="Times New Roman"/>
                <w:sz w:val="24"/>
                <w:szCs w:val="24"/>
                <w:lang w:eastAsia="fr-FR"/>
              </w:rPr>
              <w:t>Mot de clôture</w:t>
            </w:r>
          </w:p>
        </w:tc>
        <w:tc>
          <w:tcPr>
            <w:tcW w:w="0" w:type="auto"/>
            <w:vAlign w:val="center"/>
          </w:tcPr>
          <w:p w14:paraId="25F1AF0B" w14:textId="045E3CD5" w:rsidR="00551C93" w:rsidRPr="006974E5" w:rsidRDefault="00551C93" w:rsidP="008D5C15">
            <w:pPr>
              <w:spacing w:after="0" w:line="276" w:lineRule="auto"/>
              <w:jc w:val="center"/>
              <w:rPr>
                <w:rFonts w:ascii="Times New Roman" w:eastAsia="Times New Roman" w:hAnsi="Times New Roman" w:cs="Times New Roman"/>
                <w:sz w:val="24"/>
                <w:szCs w:val="24"/>
                <w:lang w:eastAsia="fr-FR"/>
              </w:rPr>
            </w:pPr>
            <w:r w:rsidRPr="006974E5">
              <w:rPr>
                <w:rFonts w:ascii="Times New Roman" w:eastAsia="Times New Roman" w:hAnsi="Times New Roman" w:cs="Times New Roman"/>
                <w:sz w:val="24"/>
                <w:szCs w:val="24"/>
                <w:lang w:eastAsia="fr-FR"/>
              </w:rPr>
              <w:t>Équipe Projet</w:t>
            </w:r>
          </w:p>
        </w:tc>
      </w:tr>
      <w:tr w:rsidR="00CE3D49" w:rsidRPr="006974E5" w14:paraId="49F777EF" w14:textId="77777777" w:rsidTr="00106446">
        <w:trPr>
          <w:tblCellSpacing w:w="15" w:type="dxa"/>
        </w:trPr>
        <w:tc>
          <w:tcPr>
            <w:tcW w:w="1793" w:type="dxa"/>
            <w:shd w:val="clear" w:color="auto" w:fill="FFFFFF" w:themeFill="background1"/>
            <w:vAlign w:val="center"/>
            <w:hideMark/>
          </w:tcPr>
          <w:p w14:paraId="436C9DDB" w14:textId="6F5E289E" w:rsidR="00CE3D49" w:rsidRPr="006974E5" w:rsidRDefault="00CE3D49" w:rsidP="008D5C15">
            <w:pPr>
              <w:spacing w:after="0" w:line="276" w:lineRule="auto"/>
              <w:jc w:val="center"/>
              <w:rPr>
                <w:rFonts w:ascii="Times New Roman" w:eastAsia="Times New Roman" w:hAnsi="Times New Roman" w:cs="Times New Roman"/>
                <w:sz w:val="24"/>
                <w:szCs w:val="24"/>
                <w:lang w:eastAsia="fr-FR"/>
              </w:rPr>
            </w:pPr>
            <w:r w:rsidRPr="006974E5">
              <w:rPr>
                <w:rFonts w:ascii="Times New Roman" w:eastAsia="Times New Roman" w:hAnsi="Times New Roman" w:cs="Times New Roman"/>
                <w:sz w:val="24"/>
                <w:szCs w:val="24"/>
                <w:lang w:eastAsia="fr-FR"/>
              </w:rPr>
              <w:t>1</w:t>
            </w:r>
            <w:r w:rsidR="009B2689">
              <w:rPr>
                <w:rFonts w:ascii="Times New Roman" w:eastAsia="Times New Roman" w:hAnsi="Times New Roman" w:cs="Times New Roman"/>
                <w:sz w:val="24"/>
                <w:szCs w:val="24"/>
                <w:lang w:eastAsia="fr-FR"/>
              </w:rPr>
              <w:t>8</w:t>
            </w:r>
            <w:r w:rsidRPr="006974E5">
              <w:rPr>
                <w:rFonts w:ascii="Times New Roman" w:eastAsia="Times New Roman" w:hAnsi="Times New Roman" w:cs="Times New Roman"/>
                <w:sz w:val="24"/>
                <w:szCs w:val="24"/>
                <w:lang w:eastAsia="fr-FR"/>
              </w:rPr>
              <w:t>h</w:t>
            </w:r>
            <w:r w:rsidR="009B2689">
              <w:rPr>
                <w:rFonts w:ascii="Times New Roman" w:eastAsia="Times New Roman" w:hAnsi="Times New Roman" w:cs="Times New Roman"/>
                <w:sz w:val="24"/>
                <w:szCs w:val="24"/>
                <w:lang w:eastAsia="fr-FR"/>
              </w:rPr>
              <w:t>00</w:t>
            </w:r>
            <w:r w:rsidRPr="006974E5">
              <w:rPr>
                <w:rFonts w:ascii="Times New Roman" w:eastAsia="Times New Roman" w:hAnsi="Times New Roman" w:cs="Times New Roman"/>
                <w:sz w:val="24"/>
                <w:szCs w:val="24"/>
                <w:lang w:eastAsia="fr-FR"/>
              </w:rPr>
              <w:t>-18h</w:t>
            </w:r>
            <w:r w:rsidR="009B2689">
              <w:rPr>
                <w:rFonts w:ascii="Times New Roman" w:eastAsia="Times New Roman" w:hAnsi="Times New Roman" w:cs="Times New Roman"/>
                <w:sz w:val="24"/>
                <w:szCs w:val="24"/>
                <w:lang w:eastAsia="fr-FR"/>
              </w:rPr>
              <w:t>30</w:t>
            </w:r>
          </w:p>
        </w:tc>
        <w:tc>
          <w:tcPr>
            <w:tcW w:w="5165" w:type="dxa"/>
            <w:vAlign w:val="center"/>
            <w:hideMark/>
          </w:tcPr>
          <w:p w14:paraId="38F0C170" w14:textId="37F4B2C9" w:rsidR="00CE3D49" w:rsidRPr="006974E5" w:rsidRDefault="00CE3D49" w:rsidP="008D5C15">
            <w:pPr>
              <w:spacing w:after="0" w:line="276" w:lineRule="auto"/>
              <w:jc w:val="center"/>
              <w:rPr>
                <w:rFonts w:ascii="Times New Roman" w:eastAsia="Times New Roman" w:hAnsi="Times New Roman" w:cs="Times New Roman"/>
                <w:sz w:val="24"/>
                <w:szCs w:val="24"/>
                <w:lang w:eastAsia="fr-FR"/>
              </w:rPr>
            </w:pPr>
            <w:r w:rsidRPr="006974E5">
              <w:rPr>
                <w:rFonts w:ascii="Times New Roman" w:eastAsia="Times New Roman" w:hAnsi="Times New Roman" w:cs="Times New Roman"/>
                <w:sz w:val="24"/>
                <w:szCs w:val="24"/>
                <w:lang w:eastAsia="fr-FR"/>
              </w:rPr>
              <w:t>Co</w:t>
            </w:r>
            <w:r w:rsidR="00ED4954" w:rsidRPr="006974E5">
              <w:rPr>
                <w:rFonts w:ascii="Times New Roman" w:eastAsia="Times New Roman" w:hAnsi="Times New Roman" w:cs="Times New Roman"/>
                <w:sz w:val="24"/>
                <w:szCs w:val="24"/>
                <w:lang w:eastAsia="fr-FR"/>
              </w:rPr>
              <w:t>llation</w:t>
            </w:r>
            <w:r w:rsidRPr="006974E5">
              <w:rPr>
                <w:rFonts w:ascii="Times New Roman" w:eastAsia="Times New Roman" w:hAnsi="Times New Roman" w:cs="Times New Roman"/>
                <w:sz w:val="24"/>
                <w:szCs w:val="24"/>
                <w:lang w:eastAsia="fr-FR"/>
              </w:rPr>
              <w:t xml:space="preserve"> et réseautage</w:t>
            </w:r>
          </w:p>
        </w:tc>
        <w:tc>
          <w:tcPr>
            <w:tcW w:w="0" w:type="auto"/>
            <w:vAlign w:val="center"/>
            <w:hideMark/>
          </w:tcPr>
          <w:p w14:paraId="0739A83A" w14:textId="77777777" w:rsidR="00CE3D49" w:rsidRPr="006974E5" w:rsidRDefault="00CE3D49" w:rsidP="008D5C15">
            <w:pPr>
              <w:spacing w:after="0" w:line="276" w:lineRule="auto"/>
              <w:jc w:val="center"/>
              <w:rPr>
                <w:rFonts w:ascii="Times New Roman" w:eastAsia="Times New Roman" w:hAnsi="Times New Roman" w:cs="Times New Roman"/>
                <w:sz w:val="24"/>
                <w:szCs w:val="24"/>
                <w:lang w:eastAsia="fr-FR"/>
              </w:rPr>
            </w:pPr>
            <w:r w:rsidRPr="006974E5">
              <w:rPr>
                <w:rFonts w:ascii="Times New Roman" w:eastAsia="Times New Roman" w:hAnsi="Times New Roman" w:cs="Times New Roman"/>
                <w:sz w:val="24"/>
                <w:szCs w:val="24"/>
                <w:lang w:eastAsia="fr-FR"/>
              </w:rPr>
              <w:t>Tous</w:t>
            </w:r>
          </w:p>
        </w:tc>
      </w:tr>
    </w:tbl>
    <w:p w14:paraId="23CCFCD9" w14:textId="4BE200E1" w:rsidR="0054745A" w:rsidRPr="006974E5" w:rsidRDefault="0054745A" w:rsidP="004925B5">
      <w:pPr>
        <w:spacing w:after="0"/>
        <w:jc w:val="both"/>
        <w:rPr>
          <w:rFonts w:ascii="Times New Roman" w:hAnsi="Times New Roman" w:cs="Times New Roman"/>
          <w:sz w:val="24"/>
          <w:szCs w:val="24"/>
        </w:rPr>
      </w:pPr>
    </w:p>
    <w:p w14:paraId="3848A177" w14:textId="55671105" w:rsidR="00E870E3" w:rsidRPr="006974E5" w:rsidRDefault="00E870E3" w:rsidP="004925B5">
      <w:pPr>
        <w:spacing w:after="0"/>
        <w:jc w:val="both"/>
        <w:rPr>
          <w:rFonts w:ascii="Times New Roman" w:hAnsi="Times New Roman" w:cs="Times New Roman"/>
          <w:sz w:val="24"/>
          <w:szCs w:val="24"/>
        </w:rPr>
      </w:pPr>
    </w:p>
    <w:sectPr w:rsidR="00E870E3" w:rsidRPr="006974E5" w:rsidSect="00C217E9">
      <w:pgSz w:w="11906" w:h="16838"/>
      <w:pgMar w:top="1417" w:right="1274" w:bottom="709" w:left="993"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E0B72" w14:textId="77777777" w:rsidR="00484D8C" w:rsidRDefault="00484D8C" w:rsidP="0010301B">
      <w:pPr>
        <w:spacing w:after="0" w:line="240" w:lineRule="auto"/>
      </w:pPr>
      <w:r>
        <w:separator/>
      </w:r>
    </w:p>
  </w:endnote>
  <w:endnote w:type="continuationSeparator" w:id="0">
    <w:p w14:paraId="5AFF276D" w14:textId="77777777" w:rsidR="00484D8C" w:rsidRDefault="00484D8C" w:rsidP="00103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Eureka-Roman">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6FF11" w14:textId="77777777" w:rsidR="00484D8C" w:rsidRDefault="00484D8C" w:rsidP="0010301B">
      <w:pPr>
        <w:spacing w:after="0" w:line="240" w:lineRule="auto"/>
      </w:pPr>
      <w:r>
        <w:separator/>
      </w:r>
    </w:p>
  </w:footnote>
  <w:footnote w:type="continuationSeparator" w:id="0">
    <w:p w14:paraId="67AC2FA9" w14:textId="77777777" w:rsidR="00484D8C" w:rsidRDefault="00484D8C" w:rsidP="001030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610F7"/>
    <w:multiLevelType w:val="hybridMultilevel"/>
    <w:tmpl w:val="ACEA2F68"/>
    <w:lvl w:ilvl="0" w:tplc="FB742512">
      <w:start w:val="1"/>
      <w:numFmt w:val="upperRoman"/>
      <w:lvlText w:val="%1."/>
      <w:lvlJc w:val="left"/>
      <w:pPr>
        <w:ind w:left="720" w:hanging="360"/>
      </w:pPr>
      <w:rPr>
        <w:rFonts w:hint="default"/>
        <w:b/>
        <w:bCs/>
        <w:sz w:val="28"/>
        <w:szCs w:val="28"/>
      </w:rPr>
    </w:lvl>
    <w:lvl w:ilvl="1" w:tplc="F33AA9AA">
      <w:start w:val="2"/>
      <w:numFmt w:val="bullet"/>
      <w:lvlText w:val="•"/>
      <w:lvlJc w:val="left"/>
      <w:pPr>
        <w:ind w:left="1790" w:hanging="710"/>
      </w:pPr>
      <w:rPr>
        <w:rFonts w:ascii="Times New Roman" w:eastAsia="Times New Roman" w:hAnsi="Times New Roman" w:cs="Times New Roman"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DAD46AC"/>
    <w:multiLevelType w:val="hybridMultilevel"/>
    <w:tmpl w:val="8B98B024"/>
    <w:lvl w:ilvl="0" w:tplc="CC44EFF0">
      <w:start w:val="5"/>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E602BB3"/>
    <w:multiLevelType w:val="hybridMultilevel"/>
    <w:tmpl w:val="5142C79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EB6128E"/>
    <w:multiLevelType w:val="hybridMultilevel"/>
    <w:tmpl w:val="B79C5DC4"/>
    <w:lvl w:ilvl="0" w:tplc="45C4EB2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2E444B"/>
    <w:multiLevelType w:val="hybridMultilevel"/>
    <w:tmpl w:val="73BEC60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1993E5D"/>
    <w:multiLevelType w:val="multilevel"/>
    <w:tmpl w:val="66845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BC683A"/>
    <w:multiLevelType w:val="hybridMultilevel"/>
    <w:tmpl w:val="D88C25D2"/>
    <w:lvl w:ilvl="0" w:tplc="D06E8AC2">
      <w:start w:val="1"/>
      <w:numFmt w:val="bullet"/>
      <w:lvlText w:val="-"/>
      <w:lvlJc w:val="left"/>
      <w:pPr>
        <w:ind w:left="720" w:hanging="360"/>
      </w:pPr>
      <w:rPr>
        <w:rFonts w:ascii="Eureka-Roman" w:eastAsiaTheme="minorHAnsi" w:hAnsi="Eureka-Roman" w:cs="Eureka-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51154FD"/>
    <w:multiLevelType w:val="hybridMultilevel"/>
    <w:tmpl w:val="DAACBA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6D47405"/>
    <w:multiLevelType w:val="hybridMultilevel"/>
    <w:tmpl w:val="43A2F638"/>
    <w:lvl w:ilvl="0" w:tplc="C6E250A2">
      <w:start w:val="6"/>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6722A1C"/>
    <w:multiLevelType w:val="multilevel"/>
    <w:tmpl w:val="409E5E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A15DE4"/>
    <w:multiLevelType w:val="multilevel"/>
    <w:tmpl w:val="823CA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875471"/>
    <w:multiLevelType w:val="multilevel"/>
    <w:tmpl w:val="72349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EB4954"/>
    <w:multiLevelType w:val="hybridMultilevel"/>
    <w:tmpl w:val="D222F8B0"/>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FDF2F8F"/>
    <w:multiLevelType w:val="multilevel"/>
    <w:tmpl w:val="AFB2CE46"/>
    <w:lvl w:ilvl="0">
      <w:start w:val="1"/>
      <w:numFmt w:val="upperRoman"/>
      <w:lvlText w:val="%1."/>
      <w:lvlJc w:val="left"/>
      <w:pPr>
        <w:ind w:left="1170" w:hanging="720"/>
      </w:pPr>
      <w:rPr>
        <w:rFonts w:hint="default"/>
        <w:color w:val="auto"/>
      </w:rPr>
    </w:lvl>
    <w:lvl w:ilvl="1">
      <w:start w:val="1"/>
      <w:numFmt w:val="decimal"/>
      <w:isLgl/>
      <w:lvlText w:val="%1.%2"/>
      <w:lvlJc w:val="left"/>
      <w:pPr>
        <w:ind w:left="810" w:hanging="360"/>
      </w:pPr>
      <w:rPr>
        <w:rFonts w:hint="default"/>
        <w:b/>
        <w:bCs/>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250" w:hanging="1800"/>
      </w:pPr>
      <w:rPr>
        <w:rFonts w:hint="default"/>
      </w:rPr>
    </w:lvl>
  </w:abstractNum>
  <w:abstractNum w:abstractNumId="14" w15:restartNumberingAfterBreak="0">
    <w:nsid w:val="38097565"/>
    <w:multiLevelType w:val="hybridMultilevel"/>
    <w:tmpl w:val="CA2A5074"/>
    <w:lvl w:ilvl="0" w:tplc="CE44B19A">
      <w:start w:val="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E784F02"/>
    <w:multiLevelType w:val="hybridMultilevel"/>
    <w:tmpl w:val="C464B16A"/>
    <w:lvl w:ilvl="0" w:tplc="C810A742">
      <w:start w:val="1"/>
      <w:numFmt w:val="upperRoman"/>
      <w:lvlText w:val="%1."/>
      <w:lvlJc w:val="left"/>
      <w:pPr>
        <w:ind w:left="1170" w:hanging="720"/>
      </w:pPr>
      <w:rPr>
        <w:rFonts w:asciiTheme="minorHAnsi" w:hAnsiTheme="minorHAnsi" w:cstheme="minorBidi" w:hint="default"/>
        <w:b/>
        <w:color w:val="auto"/>
        <w:sz w:val="24"/>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4A9C0802"/>
    <w:multiLevelType w:val="hybridMultilevel"/>
    <w:tmpl w:val="4F08690E"/>
    <w:lvl w:ilvl="0" w:tplc="C512EA98">
      <w:start w:val="5"/>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BC45EB1"/>
    <w:multiLevelType w:val="multilevel"/>
    <w:tmpl w:val="10E2F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00602C"/>
    <w:multiLevelType w:val="multilevel"/>
    <w:tmpl w:val="607868B0"/>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5B01763B"/>
    <w:multiLevelType w:val="hybridMultilevel"/>
    <w:tmpl w:val="ACEA2F68"/>
    <w:lvl w:ilvl="0" w:tplc="FB742512">
      <w:start w:val="1"/>
      <w:numFmt w:val="upperRoman"/>
      <w:lvlText w:val="%1."/>
      <w:lvlJc w:val="left"/>
      <w:pPr>
        <w:ind w:left="720" w:hanging="360"/>
      </w:pPr>
      <w:rPr>
        <w:rFonts w:hint="default"/>
        <w:b/>
        <w:bCs/>
        <w:sz w:val="28"/>
        <w:szCs w:val="28"/>
      </w:rPr>
    </w:lvl>
    <w:lvl w:ilvl="1" w:tplc="F33AA9AA">
      <w:start w:val="2"/>
      <w:numFmt w:val="bullet"/>
      <w:lvlText w:val="•"/>
      <w:lvlJc w:val="left"/>
      <w:pPr>
        <w:ind w:left="1790" w:hanging="710"/>
      </w:pPr>
      <w:rPr>
        <w:rFonts w:ascii="Times New Roman" w:eastAsia="Times New Roman" w:hAnsi="Times New Roman" w:cs="Times New Roman"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C8C203B"/>
    <w:multiLevelType w:val="hybridMultilevel"/>
    <w:tmpl w:val="570E1D6C"/>
    <w:lvl w:ilvl="0" w:tplc="0AFCCA96">
      <w:start w:val="5"/>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1CF1873"/>
    <w:multiLevelType w:val="hybridMultilevel"/>
    <w:tmpl w:val="11901322"/>
    <w:lvl w:ilvl="0" w:tplc="040C000F">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7224D15"/>
    <w:multiLevelType w:val="hybridMultilevel"/>
    <w:tmpl w:val="98882970"/>
    <w:lvl w:ilvl="0" w:tplc="5516B7E0">
      <w:start w:val="6"/>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77E19A2"/>
    <w:multiLevelType w:val="multilevel"/>
    <w:tmpl w:val="165AC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6E62D7"/>
    <w:multiLevelType w:val="multilevel"/>
    <w:tmpl w:val="393AC85A"/>
    <w:lvl w:ilvl="0">
      <w:start w:val="1"/>
      <w:numFmt w:val="decimal"/>
      <w:lvlText w:val="%1."/>
      <w:lvlJc w:val="left"/>
      <w:pPr>
        <w:ind w:left="720" w:hanging="360"/>
      </w:pPr>
      <w:rPr>
        <w:rFonts w:hint="default"/>
        <w:b/>
        <w:bCs/>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69EE13BC"/>
    <w:multiLevelType w:val="hybridMultilevel"/>
    <w:tmpl w:val="97BED36A"/>
    <w:lvl w:ilvl="0" w:tplc="040C000F">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A5F1D1E"/>
    <w:multiLevelType w:val="hybridMultilevel"/>
    <w:tmpl w:val="887692F4"/>
    <w:lvl w:ilvl="0" w:tplc="5516B7E0">
      <w:start w:val="6"/>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8B502EC"/>
    <w:multiLevelType w:val="hybridMultilevel"/>
    <w:tmpl w:val="C25827BC"/>
    <w:lvl w:ilvl="0" w:tplc="CE44B19A">
      <w:start w:val="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B997D90"/>
    <w:multiLevelType w:val="hybridMultilevel"/>
    <w:tmpl w:val="4DE840CC"/>
    <w:lvl w:ilvl="0" w:tplc="78F836CA">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C4771F1"/>
    <w:multiLevelType w:val="hybridMultilevel"/>
    <w:tmpl w:val="E236DFC6"/>
    <w:lvl w:ilvl="0" w:tplc="C6E250A2">
      <w:start w:val="6"/>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F1177AF"/>
    <w:multiLevelType w:val="hybridMultilevel"/>
    <w:tmpl w:val="ACEA2F68"/>
    <w:lvl w:ilvl="0" w:tplc="FB742512">
      <w:start w:val="1"/>
      <w:numFmt w:val="upperRoman"/>
      <w:lvlText w:val="%1."/>
      <w:lvlJc w:val="left"/>
      <w:pPr>
        <w:ind w:left="720" w:hanging="360"/>
      </w:pPr>
      <w:rPr>
        <w:rFonts w:hint="default"/>
        <w:b/>
        <w:bCs/>
        <w:sz w:val="28"/>
        <w:szCs w:val="28"/>
      </w:rPr>
    </w:lvl>
    <w:lvl w:ilvl="1" w:tplc="F33AA9AA">
      <w:start w:val="2"/>
      <w:numFmt w:val="bullet"/>
      <w:lvlText w:val="•"/>
      <w:lvlJc w:val="left"/>
      <w:pPr>
        <w:ind w:left="1790" w:hanging="710"/>
      </w:pPr>
      <w:rPr>
        <w:rFonts w:ascii="Times New Roman" w:eastAsia="Times New Roman" w:hAnsi="Times New Roman" w:cs="Times New Roman"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15"/>
  </w:num>
  <w:num w:numId="3">
    <w:abstractNumId w:val="28"/>
  </w:num>
  <w:num w:numId="4">
    <w:abstractNumId w:val="16"/>
  </w:num>
  <w:num w:numId="5">
    <w:abstractNumId w:val="13"/>
  </w:num>
  <w:num w:numId="6">
    <w:abstractNumId w:val="17"/>
  </w:num>
  <w:num w:numId="7">
    <w:abstractNumId w:val="11"/>
  </w:num>
  <w:num w:numId="8">
    <w:abstractNumId w:val="5"/>
  </w:num>
  <w:num w:numId="9">
    <w:abstractNumId w:val="22"/>
  </w:num>
  <w:num w:numId="10">
    <w:abstractNumId w:val="26"/>
  </w:num>
  <w:num w:numId="11">
    <w:abstractNumId w:val="24"/>
  </w:num>
  <w:num w:numId="12">
    <w:abstractNumId w:val="27"/>
  </w:num>
  <w:num w:numId="13">
    <w:abstractNumId w:val="29"/>
  </w:num>
  <w:num w:numId="14">
    <w:abstractNumId w:val="8"/>
  </w:num>
  <w:num w:numId="15">
    <w:abstractNumId w:val="14"/>
  </w:num>
  <w:num w:numId="16">
    <w:abstractNumId w:val="12"/>
  </w:num>
  <w:num w:numId="17">
    <w:abstractNumId w:val="18"/>
  </w:num>
  <w:num w:numId="18">
    <w:abstractNumId w:val="20"/>
  </w:num>
  <w:num w:numId="19">
    <w:abstractNumId w:val="1"/>
  </w:num>
  <w:num w:numId="20">
    <w:abstractNumId w:val="9"/>
  </w:num>
  <w:num w:numId="21">
    <w:abstractNumId w:val="4"/>
  </w:num>
  <w:num w:numId="22">
    <w:abstractNumId w:val="30"/>
  </w:num>
  <w:num w:numId="23">
    <w:abstractNumId w:val="2"/>
  </w:num>
  <w:num w:numId="24">
    <w:abstractNumId w:val="19"/>
  </w:num>
  <w:num w:numId="25">
    <w:abstractNumId w:val="0"/>
  </w:num>
  <w:num w:numId="26">
    <w:abstractNumId w:val="3"/>
  </w:num>
  <w:num w:numId="27">
    <w:abstractNumId w:val="25"/>
  </w:num>
  <w:num w:numId="28">
    <w:abstractNumId w:val="10"/>
  </w:num>
  <w:num w:numId="29">
    <w:abstractNumId w:val="7"/>
  </w:num>
  <w:num w:numId="30">
    <w:abstractNumId w:val="23"/>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FCC"/>
    <w:rsid w:val="00000361"/>
    <w:rsid w:val="0000355E"/>
    <w:rsid w:val="00020C83"/>
    <w:rsid w:val="00026CE0"/>
    <w:rsid w:val="0003250C"/>
    <w:rsid w:val="000335CB"/>
    <w:rsid w:val="00044150"/>
    <w:rsid w:val="0007279F"/>
    <w:rsid w:val="00087296"/>
    <w:rsid w:val="00093383"/>
    <w:rsid w:val="000A37DA"/>
    <w:rsid w:val="000C125C"/>
    <w:rsid w:val="000C1757"/>
    <w:rsid w:val="000E5DFE"/>
    <w:rsid w:val="000E6777"/>
    <w:rsid w:val="000F3C19"/>
    <w:rsid w:val="000F542E"/>
    <w:rsid w:val="0010301B"/>
    <w:rsid w:val="00106208"/>
    <w:rsid w:val="00106446"/>
    <w:rsid w:val="001133C5"/>
    <w:rsid w:val="00113502"/>
    <w:rsid w:val="00115B5C"/>
    <w:rsid w:val="00141010"/>
    <w:rsid w:val="00144AE4"/>
    <w:rsid w:val="001C238A"/>
    <w:rsid w:val="001E2B65"/>
    <w:rsid w:val="001F4F1E"/>
    <w:rsid w:val="001F7306"/>
    <w:rsid w:val="00200E27"/>
    <w:rsid w:val="0021202B"/>
    <w:rsid w:val="0021218E"/>
    <w:rsid w:val="00221761"/>
    <w:rsid w:val="002445EA"/>
    <w:rsid w:val="002661ED"/>
    <w:rsid w:val="002773B4"/>
    <w:rsid w:val="002828EC"/>
    <w:rsid w:val="00285C42"/>
    <w:rsid w:val="00295AD0"/>
    <w:rsid w:val="002A1FC5"/>
    <w:rsid w:val="002C238E"/>
    <w:rsid w:val="002C581A"/>
    <w:rsid w:val="002C6172"/>
    <w:rsid w:val="002C7307"/>
    <w:rsid w:val="002D7CB3"/>
    <w:rsid w:val="00300241"/>
    <w:rsid w:val="00304038"/>
    <w:rsid w:val="003045FF"/>
    <w:rsid w:val="003070D8"/>
    <w:rsid w:val="00316AD5"/>
    <w:rsid w:val="003374B7"/>
    <w:rsid w:val="00346B70"/>
    <w:rsid w:val="00360CAD"/>
    <w:rsid w:val="0036560C"/>
    <w:rsid w:val="00367A38"/>
    <w:rsid w:val="00376BA2"/>
    <w:rsid w:val="003A0253"/>
    <w:rsid w:val="003A4542"/>
    <w:rsid w:val="003B4501"/>
    <w:rsid w:val="003E186D"/>
    <w:rsid w:val="00405243"/>
    <w:rsid w:val="00420096"/>
    <w:rsid w:val="00446E82"/>
    <w:rsid w:val="00452E2D"/>
    <w:rsid w:val="004613C1"/>
    <w:rsid w:val="00484D8C"/>
    <w:rsid w:val="00485803"/>
    <w:rsid w:val="004925B5"/>
    <w:rsid w:val="004A2DC8"/>
    <w:rsid w:val="004B313C"/>
    <w:rsid w:val="004B64E8"/>
    <w:rsid w:val="004B7C24"/>
    <w:rsid w:val="004C51DB"/>
    <w:rsid w:val="005065CE"/>
    <w:rsid w:val="00511ED9"/>
    <w:rsid w:val="00522CA3"/>
    <w:rsid w:val="005336EB"/>
    <w:rsid w:val="005473DC"/>
    <w:rsid w:val="0054745A"/>
    <w:rsid w:val="00551C93"/>
    <w:rsid w:val="00556D0D"/>
    <w:rsid w:val="005827DA"/>
    <w:rsid w:val="005A3DBB"/>
    <w:rsid w:val="005A5111"/>
    <w:rsid w:val="005A7837"/>
    <w:rsid w:val="005B34EE"/>
    <w:rsid w:val="005C1460"/>
    <w:rsid w:val="005F2E1D"/>
    <w:rsid w:val="005F3DD5"/>
    <w:rsid w:val="005F6B20"/>
    <w:rsid w:val="00604CD8"/>
    <w:rsid w:val="00650889"/>
    <w:rsid w:val="006568F0"/>
    <w:rsid w:val="00657A32"/>
    <w:rsid w:val="00680D74"/>
    <w:rsid w:val="00682EBF"/>
    <w:rsid w:val="00686B20"/>
    <w:rsid w:val="006974E5"/>
    <w:rsid w:val="006B39F6"/>
    <w:rsid w:val="006B4106"/>
    <w:rsid w:val="006B687B"/>
    <w:rsid w:val="006D1391"/>
    <w:rsid w:val="006D189A"/>
    <w:rsid w:val="006F7772"/>
    <w:rsid w:val="007005AA"/>
    <w:rsid w:val="0071023D"/>
    <w:rsid w:val="00713307"/>
    <w:rsid w:val="00742270"/>
    <w:rsid w:val="00746909"/>
    <w:rsid w:val="00780B59"/>
    <w:rsid w:val="007906A6"/>
    <w:rsid w:val="007A3806"/>
    <w:rsid w:val="007B09FF"/>
    <w:rsid w:val="007B4B5F"/>
    <w:rsid w:val="007B655A"/>
    <w:rsid w:val="007B7FF1"/>
    <w:rsid w:val="00811551"/>
    <w:rsid w:val="00817789"/>
    <w:rsid w:val="0086026B"/>
    <w:rsid w:val="00863F8C"/>
    <w:rsid w:val="00870A1C"/>
    <w:rsid w:val="00871CAA"/>
    <w:rsid w:val="008741B0"/>
    <w:rsid w:val="00880FD2"/>
    <w:rsid w:val="00882788"/>
    <w:rsid w:val="008B6B0C"/>
    <w:rsid w:val="008B6C2A"/>
    <w:rsid w:val="008F27D3"/>
    <w:rsid w:val="008F4E06"/>
    <w:rsid w:val="00920C76"/>
    <w:rsid w:val="0093547D"/>
    <w:rsid w:val="00992D62"/>
    <w:rsid w:val="00995D76"/>
    <w:rsid w:val="009B2689"/>
    <w:rsid w:val="009B457D"/>
    <w:rsid w:val="009E253C"/>
    <w:rsid w:val="009E2AD5"/>
    <w:rsid w:val="009F1103"/>
    <w:rsid w:val="00A11FCC"/>
    <w:rsid w:val="00A1267D"/>
    <w:rsid w:val="00A14E43"/>
    <w:rsid w:val="00A40275"/>
    <w:rsid w:val="00A47E18"/>
    <w:rsid w:val="00A50B6E"/>
    <w:rsid w:val="00A71C0E"/>
    <w:rsid w:val="00A8585D"/>
    <w:rsid w:val="00A910E6"/>
    <w:rsid w:val="00AB3657"/>
    <w:rsid w:val="00AB77FB"/>
    <w:rsid w:val="00B13823"/>
    <w:rsid w:val="00B30D53"/>
    <w:rsid w:val="00B55F62"/>
    <w:rsid w:val="00B56CB8"/>
    <w:rsid w:val="00B603A3"/>
    <w:rsid w:val="00B719AF"/>
    <w:rsid w:val="00B81D34"/>
    <w:rsid w:val="00B84EAA"/>
    <w:rsid w:val="00BB7126"/>
    <w:rsid w:val="00BD1B06"/>
    <w:rsid w:val="00BD2F7E"/>
    <w:rsid w:val="00C217E9"/>
    <w:rsid w:val="00C27164"/>
    <w:rsid w:val="00C36BA9"/>
    <w:rsid w:val="00C5074E"/>
    <w:rsid w:val="00C56F28"/>
    <w:rsid w:val="00C66CB1"/>
    <w:rsid w:val="00C960CB"/>
    <w:rsid w:val="00CA4489"/>
    <w:rsid w:val="00CA7285"/>
    <w:rsid w:val="00CC77E0"/>
    <w:rsid w:val="00CE3D49"/>
    <w:rsid w:val="00CE49D8"/>
    <w:rsid w:val="00CF06A6"/>
    <w:rsid w:val="00CF365C"/>
    <w:rsid w:val="00D078EB"/>
    <w:rsid w:val="00D117C9"/>
    <w:rsid w:val="00D33B49"/>
    <w:rsid w:val="00D6651F"/>
    <w:rsid w:val="00D75BBF"/>
    <w:rsid w:val="00D7678B"/>
    <w:rsid w:val="00DA268F"/>
    <w:rsid w:val="00DC368D"/>
    <w:rsid w:val="00DD6DAC"/>
    <w:rsid w:val="00DE1359"/>
    <w:rsid w:val="00DF4324"/>
    <w:rsid w:val="00E1622A"/>
    <w:rsid w:val="00E17282"/>
    <w:rsid w:val="00E2354F"/>
    <w:rsid w:val="00E37539"/>
    <w:rsid w:val="00E467AA"/>
    <w:rsid w:val="00E54E1F"/>
    <w:rsid w:val="00E722B5"/>
    <w:rsid w:val="00E84F6E"/>
    <w:rsid w:val="00E85975"/>
    <w:rsid w:val="00E870E3"/>
    <w:rsid w:val="00E90DB8"/>
    <w:rsid w:val="00EA022D"/>
    <w:rsid w:val="00EB3AAE"/>
    <w:rsid w:val="00ED4954"/>
    <w:rsid w:val="00EE0518"/>
    <w:rsid w:val="00F118AE"/>
    <w:rsid w:val="00F42013"/>
    <w:rsid w:val="00F53FD4"/>
    <w:rsid w:val="00F70D9B"/>
    <w:rsid w:val="00F87928"/>
    <w:rsid w:val="00F9522F"/>
    <w:rsid w:val="00FD5D01"/>
    <w:rsid w:val="00FD73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BFDD1"/>
  <w15:chartTrackingRefBased/>
  <w15:docId w15:val="{DD002EB4-6188-46AC-AC99-5FCA39FD0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FCC"/>
  </w:style>
  <w:style w:type="paragraph" w:styleId="Titre1">
    <w:name w:val="heading 1"/>
    <w:basedOn w:val="Normal"/>
    <w:next w:val="Normal"/>
    <w:link w:val="Titre1Car"/>
    <w:uiPriority w:val="9"/>
    <w:qFormat/>
    <w:rsid w:val="00405243"/>
    <w:pPr>
      <w:keepNext/>
      <w:framePr w:hSpace="141" w:wrap="around" w:vAnchor="text" w:hAnchor="margin" w:xAlign="center" w:y="1008"/>
      <w:spacing w:after="0" w:line="240" w:lineRule="auto"/>
      <w:jc w:val="center"/>
      <w:outlineLvl w:val="0"/>
    </w:pPr>
    <w:rPr>
      <w:rFonts w:ascii="Times New Roman" w:eastAsia="Times New Roman" w:hAnsi="Times New Roman" w:cs="Times New Roman"/>
      <w:b/>
      <w:bCs/>
      <w:color w:val="000000"/>
      <w:sz w:val="24"/>
      <w:szCs w:val="24"/>
      <w:lang w:eastAsia="fr-FR"/>
    </w:rPr>
  </w:style>
  <w:style w:type="paragraph" w:styleId="Titre2">
    <w:name w:val="heading 2"/>
    <w:basedOn w:val="Normal"/>
    <w:next w:val="Normal"/>
    <w:link w:val="Titre2Car"/>
    <w:uiPriority w:val="9"/>
    <w:unhideWhenUsed/>
    <w:qFormat/>
    <w:rsid w:val="00405243"/>
    <w:pPr>
      <w:keepNext/>
      <w:framePr w:hSpace="141" w:wrap="around" w:vAnchor="text" w:hAnchor="margin" w:xAlign="center" w:y="1008"/>
      <w:spacing w:after="0" w:line="240" w:lineRule="auto"/>
      <w:jc w:val="center"/>
      <w:outlineLvl w:val="1"/>
    </w:pPr>
    <w:rPr>
      <w:rFonts w:ascii="Times New Roman" w:eastAsia="Times New Roman" w:hAnsi="Times New Roman" w:cs="Times New Roman"/>
      <w:b/>
      <w:bCs/>
      <w:sz w:val="24"/>
      <w:szCs w:val="24"/>
      <w:lang w:eastAsia="fr-FR"/>
    </w:rPr>
  </w:style>
  <w:style w:type="paragraph" w:styleId="Titre3">
    <w:name w:val="heading 3"/>
    <w:basedOn w:val="Normal"/>
    <w:next w:val="Normal"/>
    <w:link w:val="Titre3Car"/>
    <w:uiPriority w:val="9"/>
    <w:unhideWhenUsed/>
    <w:qFormat/>
    <w:rsid w:val="002445EA"/>
    <w:pPr>
      <w:keepNext/>
      <w:framePr w:hSpace="141" w:wrap="around" w:vAnchor="text" w:hAnchor="margin" w:y="171"/>
      <w:tabs>
        <w:tab w:val="left" w:pos="12960"/>
      </w:tabs>
      <w:spacing w:after="40" w:line="276" w:lineRule="auto"/>
      <w:ind w:right="-14"/>
      <w:jc w:val="center"/>
      <w:outlineLvl w:val="2"/>
    </w:pPr>
    <w:rPr>
      <w:rFonts w:ascii="Times New Roman" w:hAnsi="Times New Roman" w:cs="Times New Roman"/>
      <w:b/>
      <w:sz w:val="28"/>
      <w:szCs w:val="28"/>
    </w:rPr>
  </w:style>
  <w:style w:type="paragraph" w:styleId="Titre4">
    <w:name w:val="heading 4"/>
    <w:basedOn w:val="Normal"/>
    <w:next w:val="Normal"/>
    <w:link w:val="Titre4Car"/>
    <w:uiPriority w:val="9"/>
    <w:semiHidden/>
    <w:unhideWhenUsed/>
    <w:qFormat/>
    <w:rsid w:val="00992D6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A11FC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phedeliste">
    <w:name w:val="List Paragraph"/>
    <w:basedOn w:val="Normal"/>
    <w:uiPriority w:val="34"/>
    <w:qFormat/>
    <w:rsid w:val="00A11FCC"/>
    <w:pPr>
      <w:spacing w:after="200" w:line="276" w:lineRule="auto"/>
      <w:ind w:left="720"/>
      <w:contextualSpacing/>
    </w:pPr>
  </w:style>
  <w:style w:type="paragraph" w:styleId="Sansinterligne">
    <w:name w:val="No Spacing"/>
    <w:qFormat/>
    <w:rsid w:val="00A11FCC"/>
    <w:pPr>
      <w:spacing w:after="0" w:line="240" w:lineRule="auto"/>
    </w:pPr>
    <w:rPr>
      <w:rFonts w:ascii="Times New Roman" w:eastAsia="Times New Roman" w:hAnsi="Times New Roman" w:cs="Times New Roman"/>
      <w:snapToGrid w:val="0"/>
      <w:sz w:val="24"/>
      <w:szCs w:val="20"/>
      <w:lang w:val="en-GB"/>
    </w:rPr>
  </w:style>
  <w:style w:type="character" w:customStyle="1" w:styleId="uv3um">
    <w:name w:val="uv3um"/>
    <w:basedOn w:val="Policepardfaut"/>
    <w:rsid w:val="00522CA3"/>
  </w:style>
  <w:style w:type="character" w:styleId="lev">
    <w:name w:val="Strong"/>
    <w:basedOn w:val="Policepardfaut"/>
    <w:uiPriority w:val="22"/>
    <w:qFormat/>
    <w:rsid w:val="005827DA"/>
    <w:rPr>
      <w:b/>
      <w:bCs/>
    </w:rPr>
  </w:style>
  <w:style w:type="character" w:customStyle="1" w:styleId="oxzekf">
    <w:name w:val="oxzekf"/>
    <w:basedOn w:val="Policepardfaut"/>
    <w:rsid w:val="005827DA"/>
  </w:style>
  <w:style w:type="character" w:customStyle="1" w:styleId="apple-converted-space">
    <w:name w:val="apple-converted-space"/>
    <w:basedOn w:val="Policepardfaut"/>
    <w:rsid w:val="005827DA"/>
  </w:style>
  <w:style w:type="paragraph" w:styleId="Notedebasdepage">
    <w:name w:val="footnote text"/>
    <w:basedOn w:val="Normal"/>
    <w:link w:val="NotedebasdepageCar"/>
    <w:uiPriority w:val="99"/>
    <w:semiHidden/>
    <w:unhideWhenUsed/>
    <w:rsid w:val="0010301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0301B"/>
    <w:rPr>
      <w:sz w:val="20"/>
      <w:szCs w:val="20"/>
    </w:rPr>
  </w:style>
  <w:style w:type="character" w:styleId="Appelnotedebasdep">
    <w:name w:val="footnote reference"/>
    <w:basedOn w:val="Policepardfaut"/>
    <w:uiPriority w:val="99"/>
    <w:semiHidden/>
    <w:unhideWhenUsed/>
    <w:rsid w:val="0010301B"/>
    <w:rPr>
      <w:vertAlign w:val="superscript"/>
    </w:rPr>
  </w:style>
  <w:style w:type="character" w:styleId="Lienhypertexte">
    <w:name w:val="Hyperlink"/>
    <w:basedOn w:val="Policepardfaut"/>
    <w:uiPriority w:val="99"/>
    <w:unhideWhenUsed/>
    <w:rsid w:val="0010301B"/>
    <w:rPr>
      <w:color w:val="0563C1" w:themeColor="hyperlink"/>
      <w:u w:val="single"/>
    </w:rPr>
  </w:style>
  <w:style w:type="character" w:styleId="Mentionnonrsolue">
    <w:name w:val="Unresolved Mention"/>
    <w:basedOn w:val="Policepardfaut"/>
    <w:uiPriority w:val="99"/>
    <w:semiHidden/>
    <w:unhideWhenUsed/>
    <w:rsid w:val="0010301B"/>
    <w:rPr>
      <w:color w:val="605E5C"/>
      <w:shd w:val="clear" w:color="auto" w:fill="E1DFDD"/>
    </w:rPr>
  </w:style>
  <w:style w:type="character" w:customStyle="1" w:styleId="Titre1Car">
    <w:name w:val="Titre 1 Car"/>
    <w:basedOn w:val="Policepardfaut"/>
    <w:link w:val="Titre1"/>
    <w:uiPriority w:val="9"/>
    <w:rsid w:val="00405243"/>
    <w:rPr>
      <w:rFonts w:ascii="Times New Roman" w:eastAsia="Times New Roman" w:hAnsi="Times New Roman" w:cs="Times New Roman"/>
      <w:b/>
      <w:bCs/>
      <w:color w:val="000000"/>
      <w:sz w:val="24"/>
      <w:szCs w:val="24"/>
      <w:lang w:eastAsia="fr-FR"/>
    </w:rPr>
  </w:style>
  <w:style w:type="character" w:customStyle="1" w:styleId="Titre2Car">
    <w:name w:val="Titre 2 Car"/>
    <w:basedOn w:val="Policepardfaut"/>
    <w:link w:val="Titre2"/>
    <w:uiPriority w:val="9"/>
    <w:rsid w:val="00405243"/>
    <w:rPr>
      <w:rFonts w:ascii="Times New Roman" w:eastAsia="Times New Roman" w:hAnsi="Times New Roman" w:cs="Times New Roman"/>
      <w:b/>
      <w:bCs/>
      <w:sz w:val="24"/>
      <w:szCs w:val="24"/>
      <w:lang w:eastAsia="fr-FR"/>
    </w:rPr>
  </w:style>
  <w:style w:type="paragraph" w:styleId="En-tte">
    <w:name w:val="header"/>
    <w:basedOn w:val="Normal"/>
    <w:link w:val="En-tteCar"/>
    <w:uiPriority w:val="99"/>
    <w:unhideWhenUsed/>
    <w:rsid w:val="0036560C"/>
    <w:pPr>
      <w:tabs>
        <w:tab w:val="center" w:pos="4536"/>
        <w:tab w:val="right" w:pos="9072"/>
      </w:tabs>
      <w:spacing w:after="0" w:line="240" w:lineRule="auto"/>
    </w:pPr>
  </w:style>
  <w:style w:type="character" w:customStyle="1" w:styleId="En-tteCar">
    <w:name w:val="En-tête Car"/>
    <w:basedOn w:val="Policepardfaut"/>
    <w:link w:val="En-tte"/>
    <w:uiPriority w:val="99"/>
    <w:rsid w:val="0036560C"/>
  </w:style>
  <w:style w:type="paragraph" w:styleId="Pieddepage">
    <w:name w:val="footer"/>
    <w:basedOn w:val="Normal"/>
    <w:link w:val="PieddepageCar"/>
    <w:uiPriority w:val="99"/>
    <w:unhideWhenUsed/>
    <w:rsid w:val="0036560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6560C"/>
  </w:style>
  <w:style w:type="paragraph" w:styleId="Corpsdetexte">
    <w:name w:val="Body Text"/>
    <w:basedOn w:val="Normal"/>
    <w:link w:val="CorpsdetexteCar"/>
    <w:uiPriority w:val="99"/>
    <w:unhideWhenUsed/>
    <w:rsid w:val="008F4E06"/>
    <w:pPr>
      <w:spacing w:line="276" w:lineRule="auto"/>
      <w:jc w:val="both"/>
    </w:pPr>
    <w:rPr>
      <w:rFonts w:ascii="Times New Roman" w:hAnsi="Times New Roman" w:cs="Times New Roman"/>
      <w:sz w:val="24"/>
      <w:szCs w:val="24"/>
    </w:rPr>
  </w:style>
  <w:style w:type="character" w:customStyle="1" w:styleId="CorpsdetexteCar">
    <w:name w:val="Corps de texte Car"/>
    <w:basedOn w:val="Policepardfaut"/>
    <w:link w:val="Corpsdetexte"/>
    <w:uiPriority w:val="99"/>
    <w:rsid w:val="008F4E06"/>
    <w:rPr>
      <w:rFonts w:ascii="Times New Roman" w:hAnsi="Times New Roman" w:cs="Times New Roman"/>
      <w:sz w:val="24"/>
      <w:szCs w:val="24"/>
    </w:rPr>
  </w:style>
  <w:style w:type="paragraph" w:styleId="Corpsdetexte2">
    <w:name w:val="Body Text 2"/>
    <w:basedOn w:val="Normal"/>
    <w:link w:val="Corpsdetexte2Car"/>
    <w:uiPriority w:val="99"/>
    <w:unhideWhenUsed/>
    <w:rsid w:val="00113502"/>
    <w:pPr>
      <w:autoSpaceDE w:val="0"/>
      <w:autoSpaceDN w:val="0"/>
      <w:adjustRightInd w:val="0"/>
      <w:spacing w:after="0" w:line="360" w:lineRule="auto"/>
      <w:jc w:val="both"/>
    </w:pPr>
    <w:rPr>
      <w:rFonts w:ascii="Times New Roman" w:hAnsi="Times New Roman" w:cs="Times New Roman"/>
    </w:rPr>
  </w:style>
  <w:style w:type="character" w:customStyle="1" w:styleId="Corpsdetexte2Car">
    <w:name w:val="Corps de texte 2 Car"/>
    <w:basedOn w:val="Policepardfaut"/>
    <w:link w:val="Corpsdetexte2"/>
    <w:uiPriority w:val="99"/>
    <w:rsid w:val="00113502"/>
    <w:rPr>
      <w:rFonts w:ascii="Times New Roman" w:hAnsi="Times New Roman" w:cs="Times New Roman"/>
    </w:rPr>
  </w:style>
  <w:style w:type="paragraph" w:styleId="Corpsdetexte3">
    <w:name w:val="Body Text 3"/>
    <w:basedOn w:val="Normal"/>
    <w:link w:val="Corpsdetexte3Car"/>
    <w:uiPriority w:val="99"/>
    <w:unhideWhenUsed/>
    <w:rsid w:val="00446E82"/>
    <w:pPr>
      <w:framePr w:hSpace="141" w:wrap="around" w:vAnchor="text" w:hAnchor="margin" w:y="813"/>
      <w:spacing w:after="0" w:line="240" w:lineRule="auto"/>
    </w:pPr>
    <w:rPr>
      <w:rFonts w:ascii="Times New Roman" w:eastAsia="Times New Roman" w:hAnsi="Times New Roman" w:cs="Times New Roman"/>
      <w:sz w:val="24"/>
      <w:szCs w:val="24"/>
      <w:lang w:eastAsia="fr-FR"/>
    </w:rPr>
  </w:style>
  <w:style w:type="character" w:customStyle="1" w:styleId="Corpsdetexte3Car">
    <w:name w:val="Corps de texte 3 Car"/>
    <w:basedOn w:val="Policepardfaut"/>
    <w:link w:val="Corpsdetexte3"/>
    <w:uiPriority w:val="99"/>
    <w:rsid w:val="00446E82"/>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
    <w:rsid w:val="002445EA"/>
    <w:rPr>
      <w:rFonts w:ascii="Times New Roman" w:hAnsi="Times New Roman" w:cs="Times New Roman"/>
      <w:b/>
      <w:sz w:val="28"/>
      <w:szCs w:val="28"/>
    </w:rPr>
  </w:style>
  <w:style w:type="character" w:customStyle="1" w:styleId="t286pc">
    <w:name w:val="t286pc"/>
    <w:basedOn w:val="Policepardfaut"/>
    <w:rsid w:val="002445EA"/>
  </w:style>
  <w:style w:type="character" w:customStyle="1" w:styleId="Titre4Car">
    <w:name w:val="Titre 4 Car"/>
    <w:basedOn w:val="Policepardfaut"/>
    <w:link w:val="Titre4"/>
    <w:uiPriority w:val="9"/>
    <w:semiHidden/>
    <w:rsid w:val="00992D62"/>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780807">
      <w:bodyDiv w:val="1"/>
      <w:marLeft w:val="0"/>
      <w:marRight w:val="0"/>
      <w:marTop w:val="0"/>
      <w:marBottom w:val="0"/>
      <w:divBdr>
        <w:top w:val="none" w:sz="0" w:space="0" w:color="auto"/>
        <w:left w:val="none" w:sz="0" w:space="0" w:color="auto"/>
        <w:bottom w:val="none" w:sz="0" w:space="0" w:color="auto"/>
        <w:right w:val="none" w:sz="0" w:space="0" w:color="auto"/>
      </w:divBdr>
    </w:div>
    <w:div w:id="977681679">
      <w:bodyDiv w:val="1"/>
      <w:marLeft w:val="0"/>
      <w:marRight w:val="0"/>
      <w:marTop w:val="0"/>
      <w:marBottom w:val="0"/>
      <w:divBdr>
        <w:top w:val="none" w:sz="0" w:space="0" w:color="auto"/>
        <w:left w:val="none" w:sz="0" w:space="0" w:color="auto"/>
        <w:bottom w:val="none" w:sz="0" w:space="0" w:color="auto"/>
        <w:right w:val="none" w:sz="0" w:space="0" w:color="auto"/>
      </w:divBdr>
    </w:div>
    <w:div w:id="1228688768">
      <w:bodyDiv w:val="1"/>
      <w:marLeft w:val="0"/>
      <w:marRight w:val="0"/>
      <w:marTop w:val="0"/>
      <w:marBottom w:val="0"/>
      <w:divBdr>
        <w:top w:val="none" w:sz="0" w:space="0" w:color="auto"/>
        <w:left w:val="none" w:sz="0" w:space="0" w:color="auto"/>
        <w:bottom w:val="none" w:sz="0" w:space="0" w:color="auto"/>
        <w:right w:val="none" w:sz="0" w:space="0" w:color="auto"/>
      </w:divBdr>
    </w:div>
    <w:div w:id="142772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653A8-9179-DA42-960E-955051E0F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1188</Words>
  <Characters>6535</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Directrice Chatou</dc:creator>
  <cp:keywords/>
  <dc:description/>
  <cp:lastModifiedBy>HADIZA</cp:lastModifiedBy>
  <cp:revision>2</cp:revision>
  <cp:lastPrinted>2026-01-27T14:21:00Z</cp:lastPrinted>
  <dcterms:created xsi:type="dcterms:W3CDTF">2026-02-10T15:09:00Z</dcterms:created>
  <dcterms:modified xsi:type="dcterms:W3CDTF">2026-02-10T15:09:00Z</dcterms:modified>
</cp:coreProperties>
</file>